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600"/>
        <w:rPr>
          <w:rFonts w:ascii="宋体" w:hAnsi="宋体" w:eastAsia="宋体" w:cs="宋体"/>
          <w:sz w:val="21"/>
          <w:szCs w:val="21"/>
        </w:rPr>
      </w:pPr>
      <w:bookmarkStart w:id="0" w:name="_GoBack"/>
      <w:r>
        <w:rPr>
          <w:rFonts w:hint="eastAsia" w:ascii="宋体" w:hAnsi="宋体" w:eastAsia="宋体" w:cs="宋体"/>
          <w:sz w:val="21"/>
          <w:szCs w:val="21"/>
        </w:rPr>
        <w:t>中标人公告内容</w:t>
      </w:r>
    </w:p>
    <w:bookmarkEnd w:id="0"/>
    <w:p>
      <w:pPr>
        <w:keepNext w:val="0"/>
        <w:keepLines w:val="0"/>
        <w:pageBreakBefore w:val="0"/>
        <w:kinsoku/>
        <w:wordWrap/>
        <w:overflowPunct/>
        <w:topLinePunct w:val="0"/>
        <w:autoSpaceDE/>
        <w:autoSpaceDN/>
        <w:bidi w:val="0"/>
        <w:adjustRightInd/>
        <w:snapToGrid/>
        <w:spacing w:line="360" w:lineRule="exact"/>
        <w:textAlignment w:val="auto"/>
        <w:rPr>
          <w:rFonts w:ascii="宋体" w:hAnsi="宋体" w:cs="宋体"/>
          <w:spacing w:val="20"/>
          <w:szCs w:val="21"/>
          <w:highlight w:val="none"/>
        </w:rPr>
      </w:pPr>
      <w:r>
        <w:rPr>
          <w:rFonts w:hint="eastAsia" w:ascii="宋体" w:hAnsi="宋体" w:cs="宋体"/>
          <w:spacing w:val="20"/>
          <w:szCs w:val="21"/>
          <w:highlight w:val="none"/>
        </w:rPr>
        <w:t>采购项目：云和县紧水滩引调水工程信息化系统、金属结构及机电设备采购项目</w:t>
      </w:r>
    </w:p>
    <w:p>
      <w:pPr>
        <w:keepNext w:val="0"/>
        <w:keepLines w:val="0"/>
        <w:pageBreakBefore w:val="0"/>
        <w:kinsoku/>
        <w:wordWrap/>
        <w:overflowPunct/>
        <w:topLinePunct w:val="0"/>
        <w:autoSpaceDE/>
        <w:autoSpaceDN/>
        <w:bidi w:val="0"/>
        <w:adjustRightInd/>
        <w:snapToGrid/>
        <w:spacing w:line="360" w:lineRule="exact"/>
        <w:textAlignment w:val="auto"/>
        <w:rPr>
          <w:rFonts w:ascii="宋体" w:hAnsi="宋体" w:cs="宋体"/>
          <w:spacing w:val="20"/>
          <w:szCs w:val="21"/>
          <w:highlight w:val="none"/>
        </w:rPr>
      </w:pPr>
      <w:r>
        <w:rPr>
          <w:rFonts w:hint="eastAsia" w:ascii="宋体" w:hAnsi="宋体" w:cs="宋体"/>
          <w:spacing w:val="20"/>
          <w:szCs w:val="21"/>
          <w:highlight w:val="none"/>
        </w:rPr>
        <w:t>采购编号</w:t>
      </w:r>
      <w:r>
        <w:rPr>
          <w:rFonts w:hint="eastAsia" w:ascii="宋体" w:hAnsi="宋体" w:cs="宋体"/>
          <w:szCs w:val="21"/>
          <w:highlight w:val="none"/>
        </w:rPr>
        <w:t>：</w:t>
      </w:r>
      <w:r>
        <w:rPr>
          <w:rFonts w:hint="eastAsia" w:ascii="宋体" w:hAnsi="宋体" w:cs="宋体"/>
          <w:color w:val="auto"/>
          <w:sz w:val="21"/>
          <w:szCs w:val="21"/>
          <w:highlight w:val="none"/>
          <w:lang w:eastAsia="zh-CN"/>
        </w:rPr>
        <w:t>浙亿云采2022-10</w:t>
      </w:r>
      <w:r>
        <w:rPr>
          <w:rFonts w:hint="eastAsia" w:ascii="宋体" w:hAnsi="宋体" w:cs="宋体"/>
          <w:color w:val="auto"/>
          <w:sz w:val="21"/>
          <w:szCs w:val="21"/>
          <w:highlight w:val="none"/>
          <w:lang w:val="en-US" w:eastAsia="zh-CN"/>
        </w:rPr>
        <w:t>6</w:t>
      </w:r>
      <w:r>
        <w:rPr>
          <w:rFonts w:hint="eastAsia" w:ascii="宋体" w:hAnsi="宋体" w:cs="宋体"/>
          <w:color w:val="auto"/>
          <w:sz w:val="21"/>
          <w:szCs w:val="21"/>
          <w:highlight w:val="none"/>
          <w:lang w:eastAsia="zh-CN"/>
        </w:rPr>
        <w:t>号</w:t>
      </w:r>
    </w:p>
    <w:tbl>
      <w:tblPr>
        <w:tblStyle w:val="7"/>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7"/>
        <w:gridCol w:w="3345"/>
        <w:gridCol w:w="1815"/>
        <w:gridCol w:w="1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b w:val="0"/>
                <w:bCs w:val="0"/>
                <w:spacing w:val="20"/>
                <w:sz w:val="21"/>
                <w:szCs w:val="21"/>
              </w:rPr>
            </w:pPr>
            <w:r>
              <w:rPr>
                <w:rFonts w:hint="eastAsia" w:ascii="宋体" w:hAnsi="宋体" w:eastAsia="宋体" w:cs="宋体"/>
                <w:b w:val="0"/>
                <w:bCs w:val="0"/>
                <w:spacing w:val="20"/>
                <w:sz w:val="21"/>
                <w:szCs w:val="21"/>
              </w:rPr>
              <w:t>中标人名称</w:t>
            </w:r>
          </w:p>
        </w:tc>
        <w:tc>
          <w:tcPr>
            <w:tcW w:w="33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val="0"/>
                <w:bCs w:val="0"/>
                <w:spacing w:val="20"/>
                <w:sz w:val="21"/>
                <w:szCs w:val="21"/>
                <w:lang w:val="en-US" w:eastAsia="zh-CN"/>
              </w:rPr>
            </w:pPr>
            <w:r>
              <w:rPr>
                <w:rFonts w:hint="eastAsia" w:ascii="宋体" w:hAnsi="宋体" w:eastAsia="宋体" w:cs="宋体"/>
                <w:b w:val="0"/>
                <w:bCs w:val="0"/>
                <w:spacing w:val="20"/>
                <w:sz w:val="21"/>
                <w:szCs w:val="21"/>
                <w:lang w:val="en-US" w:eastAsia="zh-CN"/>
              </w:rPr>
              <w:t>浙江滴石信息技术有限公司</w:t>
            </w:r>
          </w:p>
        </w:tc>
        <w:tc>
          <w:tcPr>
            <w:tcW w:w="1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val="0"/>
                <w:bCs w:val="0"/>
                <w:spacing w:val="20"/>
                <w:sz w:val="21"/>
                <w:szCs w:val="21"/>
              </w:rPr>
            </w:pPr>
            <w:r>
              <w:rPr>
                <w:rFonts w:hint="eastAsia" w:ascii="宋体" w:hAnsi="宋体" w:eastAsia="宋体" w:cs="宋体"/>
                <w:b w:val="0"/>
                <w:bCs w:val="0"/>
                <w:spacing w:val="20"/>
                <w:sz w:val="21"/>
                <w:szCs w:val="21"/>
              </w:rPr>
              <w:t>中标人负责人</w:t>
            </w:r>
          </w:p>
        </w:tc>
        <w:tc>
          <w:tcPr>
            <w:tcW w:w="1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val="0"/>
                <w:bCs w:val="0"/>
                <w:spacing w:val="20"/>
                <w:sz w:val="21"/>
                <w:szCs w:val="21"/>
                <w:lang w:val="en-US" w:eastAsia="zh-CN"/>
              </w:rPr>
            </w:pPr>
            <w:r>
              <w:rPr>
                <w:rFonts w:hint="eastAsia" w:ascii="宋体" w:hAnsi="宋体" w:eastAsia="宋体" w:cs="宋体"/>
                <w:b w:val="0"/>
                <w:bCs w:val="0"/>
                <w:spacing w:val="20"/>
                <w:sz w:val="21"/>
                <w:szCs w:val="21"/>
                <w:lang w:val="en-US" w:eastAsia="zh-CN"/>
              </w:rPr>
              <w:t>沈冰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b w:val="0"/>
                <w:bCs w:val="0"/>
                <w:spacing w:val="20"/>
                <w:sz w:val="21"/>
                <w:szCs w:val="21"/>
              </w:rPr>
            </w:pPr>
            <w:r>
              <w:rPr>
                <w:rFonts w:hint="eastAsia" w:ascii="宋体" w:hAnsi="宋体" w:eastAsia="宋体" w:cs="宋体"/>
                <w:b w:val="0"/>
                <w:bCs w:val="0"/>
                <w:spacing w:val="20"/>
                <w:sz w:val="21"/>
                <w:szCs w:val="21"/>
              </w:rPr>
              <w:t>中标人地址</w:t>
            </w:r>
          </w:p>
        </w:tc>
        <w:tc>
          <w:tcPr>
            <w:tcW w:w="706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val="0"/>
                <w:bCs w:val="0"/>
                <w:spacing w:val="20"/>
                <w:sz w:val="21"/>
                <w:szCs w:val="21"/>
              </w:rPr>
            </w:pPr>
            <w:r>
              <w:rPr>
                <w:rFonts w:hint="eastAsia" w:ascii="宋体" w:hAnsi="宋体" w:eastAsia="宋体" w:cs="宋体"/>
                <w:b w:val="0"/>
                <w:bCs w:val="0"/>
                <w:sz w:val="21"/>
                <w:szCs w:val="21"/>
              </w:rPr>
              <w:t>杭州市滨江区长河街道长河路475号2幢1106室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38"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val="0"/>
                <w:bCs w:val="0"/>
                <w:spacing w:val="20"/>
                <w:sz w:val="21"/>
                <w:szCs w:val="21"/>
              </w:rPr>
            </w:pPr>
            <w:r>
              <w:rPr>
                <w:rFonts w:hint="eastAsia" w:ascii="宋体" w:hAnsi="宋体" w:eastAsia="宋体" w:cs="宋体"/>
                <w:b w:val="0"/>
                <w:bCs w:val="0"/>
                <w:spacing w:val="20"/>
                <w:sz w:val="21"/>
                <w:szCs w:val="21"/>
              </w:rPr>
              <w:t>中标标的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val="0"/>
                <w:bCs w:val="0"/>
                <w:spacing w:val="20"/>
                <w:sz w:val="21"/>
                <w:szCs w:val="21"/>
              </w:rPr>
            </w:pPr>
            <w:r>
              <w:rPr>
                <w:rFonts w:hint="eastAsia" w:ascii="宋体" w:hAnsi="宋体" w:eastAsia="宋体" w:cs="宋体"/>
                <w:b w:val="0"/>
                <w:bCs w:val="0"/>
                <w:spacing w:val="20"/>
                <w:sz w:val="21"/>
                <w:szCs w:val="21"/>
              </w:rPr>
              <w:t>货物名称</w:t>
            </w:r>
          </w:p>
        </w:tc>
        <w:tc>
          <w:tcPr>
            <w:tcW w:w="33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val="0"/>
                <w:bCs w:val="0"/>
                <w:spacing w:val="20"/>
                <w:sz w:val="21"/>
                <w:szCs w:val="21"/>
              </w:rPr>
            </w:pPr>
            <w:r>
              <w:rPr>
                <w:rFonts w:hint="eastAsia" w:ascii="宋体" w:hAnsi="宋体" w:eastAsia="宋体" w:cs="宋体"/>
                <w:b w:val="0"/>
                <w:bCs w:val="0"/>
                <w:spacing w:val="20"/>
                <w:sz w:val="21"/>
                <w:szCs w:val="21"/>
              </w:rPr>
              <w:t>规格型号</w:t>
            </w:r>
          </w:p>
        </w:tc>
        <w:tc>
          <w:tcPr>
            <w:tcW w:w="1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val="0"/>
                <w:bCs w:val="0"/>
                <w:spacing w:val="20"/>
                <w:sz w:val="21"/>
                <w:szCs w:val="21"/>
              </w:rPr>
            </w:pPr>
            <w:r>
              <w:rPr>
                <w:rFonts w:hint="eastAsia" w:ascii="宋体" w:hAnsi="宋体" w:eastAsia="宋体" w:cs="宋体"/>
                <w:b w:val="0"/>
                <w:bCs w:val="0"/>
                <w:spacing w:val="20"/>
                <w:sz w:val="21"/>
                <w:szCs w:val="21"/>
              </w:rPr>
              <w:t>数量</w:t>
            </w:r>
          </w:p>
        </w:tc>
        <w:tc>
          <w:tcPr>
            <w:tcW w:w="1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val="0"/>
                <w:bCs w:val="0"/>
                <w:spacing w:val="20"/>
                <w:sz w:val="21"/>
                <w:szCs w:val="21"/>
              </w:rPr>
            </w:pPr>
            <w:r>
              <w:rPr>
                <w:rFonts w:hint="eastAsia" w:ascii="宋体" w:hAnsi="宋体" w:eastAsia="宋体" w:cs="宋体"/>
                <w:b w:val="0"/>
                <w:bCs w:val="0"/>
                <w:spacing w:val="20"/>
                <w:sz w:val="21"/>
                <w:szCs w:val="21"/>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b w:val="0"/>
                <w:bCs w:val="0"/>
                <w:spacing w:val="20"/>
                <w:sz w:val="21"/>
                <w:szCs w:val="21"/>
              </w:rPr>
            </w:pPr>
            <w:r>
              <w:rPr>
                <w:rFonts w:hint="eastAsia" w:ascii="宋体" w:hAnsi="宋体" w:eastAsia="宋体" w:cs="宋体"/>
                <w:b w:val="0"/>
                <w:bCs w:val="0"/>
                <w:i w:val="0"/>
                <w:iCs w:val="0"/>
                <w:color w:val="000000"/>
                <w:kern w:val="0"/>
                <w:sz w:val="21"/>
                <w:szCs w:val="21"/>
                <w:u w:val="none"/>
                <w:lang w:val="en-US" w:eastAsia="zh-CN" w:bidi="ar"/>
              </w:rPr>
              <w:t>计算机监控系统</w:t>
            </w:r>
          </w:p>
        </w:tc>
        <w:tc>
          <w:tcPr>
            <w:tcW w:w="33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详见投标文件</w:t>
            </w:r>
          </w:p>
        </w:tc>
        <w:tc>
          <w:tcPr>
            <w:tcW w:w="1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1套</w:t>
            </w:r>
          </w:p>
        </w:tc>
        <w:tc>
          <w:tcPr>
            <w:tcW w:w="1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b w:val="0"/>
                <w:bCs w:val="0"/>
                <w:sz w:val="21"/>
                <w:szCs w:val="21"/>
                <w:lang w:val="en-US"/>
              </w:rPr>
            </w:pPr>
            <w:r>
              <w:rPr>
                <w:rFonts w:hint="eastAsia" w:ascii="宋体" w:hAnsi="宋体" w:eastAsia="宋体" w:cs="宋体"/>
                <w:b w:val="0"/>
                <w:bCs w:val="0"/>
                <w:i w:val="0"/>
                <w:iCs w:val="0"/>
                <w:color w:val="000000"/>
                <w:kern w:val="0"/>
                <w:sz w:val="21"/>
                <w:szCs w:val="21"/>
                <w:u w:val="none"/>
                <w:lang w:val="en-US" w:eastAsia="zh-CN" w:bidi="ar"/>
              </w:rPr>
              <w:t>691300元/套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b w:val="0"/>
                <w:bCs w:val="0"/>
                <w:spacing w:val="20"/>
                <w:sz w:val="21"/>
                <w:szCs w:val="21"/>
              </w:rPr>
            </w:pPr>
            <w:r>
              <w:rPr>
                <w:rFonts w:hint="eastAsia" w:ascii="宋体" w:hAnsi="宋体" w:eastAsia="宋体" w:cs="宋体"/>
                <w:b w:val="0"/>
                <w:bCs w:val="0"/>
                <w:i w:val="0"/>
                <w:iCs w:val="0"/>
                <w:color w:val="000000"/>
                <w:kern w:val="0"/>
                <w:sz w:val="21"/>
                <w:szCs w:val="21"/>
                <w:u w:val="none"/>
                <w:lang w:val="en-US" w:eastAsia="zh-CN" w:bidi="ar"/>
              </w:rPr>
              <w:t>图像监控系统</w:t>
            </w:r>
          </w:p>
        </w:tc>
        <w:tc>
          <w:tcPr>
            <w:tcW w:w="33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详见投标文件</w:t>
            </w:r>
          </w:p>
        </w:tc>
        <w:tc>
          <w:tcPr>
            <w:tcW w:w="1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1套</w:t>
            </w:r>
          </w:p>
        </w:tc>
        <w:tc>
          <w:tcPr>
            <w:tcW w:w="1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422500元/套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b w:val="0"/>
                <w:bCs w:val="0"/>
                <w:spacing w:val="20"/>
                <w:sz w:val="21"/>
                <w:szCs w:val="21"/>
              </w:rPr>
            </w:pPr>
            <w:r>
              <w:rPr>
                <w:rFonts w:hint="eastAsia" w:ascii="宋体" w:hAnsi="宋体" w:eastAsia="宋体" w:cs="宋体"/>
                <w:b w:val="0"/>
                <w:bCs w:val="0"/>
                <w:i w:val="0"/>
                <w:iCs w:val="0"/>
                <w:color w:val="000000"/>
                <w:kern w:val="0"/>
                <w:sz w:val="21"/>
                <w:szCs w:val="21"/>
                <w:u w:val="none"/>
                <w:lang w:val="en-US" w:eastAsia="zh-CN" w:bidi="ar"/>
              </w:rPr>
              <w:t>广播预警系统</w:t>
            </w:r>
          </w:p>
        </w:tc>
        <w:tc>
          <w:tcPr>
            <w:tcW w:w="33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详见投标文件</w:t>
            </w:r>
          </w:p>
        </w:tc>
        <w:tc>
          <w:tcPr>
            <w:tcW w:w="1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1套</w:t>
            </w:r>
          </w:p>
        </w:tc>
        <w:tc>
          <w:tcPr>
            <w:tcW w:w="1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45000元/套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b w:val="0"/>
                <w:bCs w:val="0"/>
                <w:spacing w:val="20"/>
                <w:sz w:val="21"/>
                <w:szCs w:val="21"/>
              </w:rPr>
            </w:pPr>
            <w:r>
              <w:rPr>
                <w:rFonts w:hint="eastAsia" w:ascii="宋体" w:hAnsi="宋体" w:eastAsia="宋体" w:cs="宋体"/>
                <w:b w:val="0"/>
                <w:bCs w:val="0"/>
                <w:i w:val="0"/>
                <w:iCs w:val="0"/>
                <w:color w:val="000000"/>
                <w:kern w:val="0"/>
                <w:sz w:val="21"/>
                <w:szCs w:val="21"/>
                <w:u w:val="none"/>
                <w:lang w:val="en-US" w:eastAsia="zh-CN" w:bidi="ar"/>
              </w:rPr>
              <w:t>电气设备</w:t>
            </w:r>
          </w:p>
        </w:tc>
        <w:tc>
          <w:tcPr>
            <w:tcW w:w="33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详见投标文件</w:t>
            </w:r>
          </w:p>
        </w:tc>
        <w:tc>
          <w:tcPr>
            <w:tcW w:w="1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1套</w:t>
            </w:r>
          </w:p>
        </w:tc>
        <w:tc>
          <w:tcPr>
            <w:tcW w:w="1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315000元/套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b w:val="0"/>
                <w:bCs w:val="0"/>
                <w:spacing w:val="20"/>
                <w:sz w:val="21"/>
                <w:szCs w:val="21"/>
              </w:rPr>
            </w:pPr>
            <w:r>
              <w:rPr>
                <w:rFonts w:hint="eastAsia" w:ascii="宋体" w:hAnsi="宋体" w:eastAsia="宋体" w:cs="宋体"/>
                <w:b w:val="0"/>
                <w:bCs w:val="0"/>
                <w:i w:val="0"/>
                <w:iCs w:val="0"/>
                <w:color w:val="000000"/>
                <w:kern w:val="0"/>
                <w:sz w:val="21"/>
                <w:szCs w:val="21"/>
                <w:u w:val="none"/>
                <w:lang w:val="en-US" w:eastAsia="zh-CN" w:bidi="ar"/>
              </w:rPr>
              <w:t>控制中心</w:t>
            </w:r>
          </w:p>
        </w:tc>
        <w:tc>
          <w:tcPr>
            <w:tcW w:w="33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详见投标文件</w:t>
            </w:r>
          </w:p>
        </w:tc>
        <w:tc>
          <w:tcPr>
            <w:tcW w:w="1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1套</w:t>
            </w:r>
          </w:p>
        </w:tc>
        <w:tc>
          <w:tcPr>
            <w:tcW w:w="1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936600元/套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b w:val="0"/>
                <w:bCs w:val="0"/>
                <w:spacing w:val="20"/>
                <w:sz w:val="21"/>
                <w:szCs w:val="21"/>
              </w:rPr>
            </w:pPr>
            <w:r>
              <w:rPr>
                <w:rFonts w:hint="eastAsia" w:ascii="宋体" w:hAnsi="宋体" w:eastAsia="宋体" w:cs="宋体"/>
                <w:b w:val="0"/>
                <w:bCs w:val="0"/>
                <w:i w:val="0"/>
                <w:iCs w:val="0"/>
                <w:color w:val="000000"/>
                <w:kern w:val="0"/>
                <w:sz w:val="21"/>
                <w:szCs w:val="21"/>
                <w:u w:val="none"/>
                <w:lang w:val="en-US" w:eastAsia="zh-CN" w:bidi="ar"/>
              </w:rPr>
              <w:t>标准化运行管理平台</w:t>
            </w:r>
          </w:p>
        </w:tc>
        <w:tc>
          <w:tcPr>
            <w:tcW w:w="33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详见投标文件</w:t>
            </w:r>
          </w:p>
        </w:tc>
        <w:tc>
          <w:tcPr>
            <w:tcW w:w="1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1套</w:t>
            </w:r>
          </w:p>
        </w:tc>
        <w:tc>
          <w:tcPr>
            <w:tcW w:w="1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804000元/套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b w:val="0"/>
                <w:bCs w:val="0"/>
                <w:spacing w:val="20"/>
                <w:sz w:val="21"/>
                <w:szCs w:val="21"/>
              </w:rPr>
            </w:pPr>
            <w:r>
              <w:rPr>
                <w:rFonts w:hint="eastAsia" w:ascii="宋体" w:hAnsi="宋体" w:eastAsia="宋体" w:cs="宋体"/>
                <w:b w:val="0"/>
                <w:bCs w:val="0"/>
                <w:i w:val="0"/>
                <w:iCs w:val="0"/>
                <w:color w:val="000000"/>
                <w:kern w:val="0"/>
                <w:sz w:val="21"/>
                <w:szCs w:val="21"/>
                <w:u w:val="none"/>
                <w:lang w:val="en-US" w:eastAsia="zh-CN" w:bidi="ar"/>
              </w:rPr>
              <w:t>消防设备</w:t>
            </w:r>
          </w:p>
        </w:tc>
        <w:tc>
          <w:tcPr>
            <w:tcW w:w="33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详见投标文件</w:t>
            </w:r>
          </w:p>
        </w:tc>
        <w:tc>
          <w:tcPr>
            <w:tcW w:w="1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1套</w:t>
            </w:r>
          </w:p>
        </w:tc>
        <w:tc>
          <w:tcPr>
            <w:tcW w:w="1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12000元/套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b w:val="0"/>
                <w:bCs w:val="0"/>
                <w:spacing w:val="20"/>
                <w:sz w:val="21"/>
                <w:szCs w:val="21"/>
              </w:rPr>
            </w:pPr>
            <w:r>
              <w:rPr>
                <w:rFonts w:hint="eastAsia" w:ascii="宋体" w:hAnsi="宋体" w:eastAsia="宋体" w:cs="宋体"/>
                <w:b w:val="0"/>
                <w:bCs w:val="0"/>
                <w:i w:val="0"/>
                <w:iCs w:val="0"/>
                <w:color w:val="000000"/>
                <w:kern w:val="0"/>
                <w:sz w:val="21"/>
                <w:szCs w:val="21"/>
                <w:u w:val="none"/>
                <w:lang w:val="en-US" w:eastAsia="zh-CN" w:bidi="ar"/>
              </w:rPr>
              <w:t>水力机械设备</w:t>
            </w:r>
          </w:p>
        </w:tc>
        <w:tc>
          <w:tcPr>
            <w:tcW w:w="33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详见投标文件</w:t>
            </w:r>
          </w:p>
        </w:tc>
        <w:tc>
          <w:tcPr>
            <w:tcW w:w="1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1套</w:t>
            </w:r>
          </w:p>
        </w:tc>
        <w:tc>
          <w:tcPr>
            <w:tcW w:w="1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3180800元/套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b w:val="0"/>
                <w:bCs w:val="0"/>
                <w:spacing w:val="20"/>
                <w:sz w:val="21"/>
                <w:szCs w:val="21"/>
              </w:rPr>
            </w:pPr>
            <w:r>
              <w:rPr>
                <w:rFonts w:hint="eastAsia" w:ascii="宋体" w:hAnsi="宋体" w:eastAsia="宋体" w:cs="宋体"/>
                <w:b w:val="0"/>
                <w:bCs w:val="0"/>
                <w:i w:val="0"/>
                <w:iCs w:val="0"/>
                <w:color w:val="000000"/>
                <w:kern w:val="0"/>
                <w:sz w:val="21"/>
                <w:szCs w:val="21"/>
                <w:u w:val="none"/>
                <w:lang w:val="en-US" w:eastAsia="zh-CN" w:bidi="ar"/>
              </w:rPr>
              <w:t>备品备件及专用工具</w:t>
            </w:r>
          </w:p>
        </w:tc>
        <w:tc>
          <w:tcPr>
            <w:tcW w:w="33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详见投标文件</w:t>
            </w:r>
          </w:p>
        </w:tc>
        <w:tc>
          <w:tcPr>
            <w:tcW w:w="1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1套</w:t>
            </w:r>
          </w:p>
        </w:tc>
        <w:tc>
          <w:tcPr>
            <w:tcW w:w="1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55700元/套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固定卷扬式启闭机等设备</w:t>
            </w:r>
          </w:p>
        </w:tc>
        <w:tc>
          <w:tcPr>
            <w:tcW w:w="33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详见投标文件</w:t>
            </w:r>
          </w:p>
        </w:tc>
        <w:tc>
          <w:tcPr>
            <w:tcW w:w="1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1套</w:t>
            </w:r>
          </w:p>
        </w:tc>
        <w:tc>
          <w:tcPr>
            <w:tcW w:w="1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1417100元/套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3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val="0"/>
                <w:bCs w:val="0"/>
                <w:spacing w:val="20"/>
                <w:sz w:val="21"/>
                <w:szCs w:val="21"/>
              </w:rPr>
            </w:pPr>
            <w:r>
              <w:rPr>
                <w:rFonts w:hint="eastAsia" w:ascii="宋体" w:hAnsi="宋体" w:eastAsia="宋体" w:cs="宋体"/>
                <w:b w:val="0"/>
                <w:bCs w:val="0"/>
                <w:spacing w:val="20"/>
                <w:sz w:val="21"/>
                <w:szCs w:val="21"/>
              </w:rPr>
              <w:t>中标金额合计</w:t>
            </w:r>
          </w:p>
        </w:tc>
        <w:tc>
          <w:tcPr>
            <w:tcW w:w="1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val="0"/>
                <w:bCs w:val="0"/>
                <w:spacing w:val="20"/>
                <w:sz w:val="21"/>
                <w:szCs w:val="21"/>
              </w:rPr>
            </w:pPr>
            <w:r>
              <w:rPr>
                <w:rFonts w:hint="eastAsia" w:ascii="宋体" w:hAnsi="宋体" w:eastAsia="宋体" w:cs="宋体"/>
                <w:b w:val="0"/>
                <w:bCs w:val="0"/>
                <w:spacing w:val="20"/>
                <w:sz w:val="21"/>
                <w:szCs w:val="21"/>
                <w:lang w:val="en-US" w:eastAsia="zh-CN"/>
              </w:rPr>
              <w:t>7880000</w:t>
            </w:r>
            <w:r>
              <w:rPr>
                <w:rFonts w:hint="eastAsia" w:ascii="宋体" w:hAnsi="宋体" w:eastAsia="宋体" w:cs="宋体"/>
                <w:b w:val="0"/>
                <w:bCs w:val="0"/>
                <w:spacing w:val="20"/>
                <w:sz w:val="21"/>
                <w:szCs w:val="21"/>
              </w:rPr>
              <w:t>.00元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7" w:hRule="atLeast"/>
          <w:jc w:val="center"/>
        </w:trPr>
        <w:tc>
          <w:tcPr>
            <w:tcW w:w="9638"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服务要求：</w:t>
            </w:r>
          </w:p>
          <w:p>
            <w:pPr>
              <w:keepNext w:val="0"/>
              <w:keepLines w:val="0"/>
              <w:pageBreakBefore w:val="0"/>
              <w:widowControl/>
              <w:suppressLineNumbers w:val="0"/>
              <w:kinsoku/>
              <w:wordWrap/>
              <w:overflowPunct/>
              <w:topLinePunct w:val="0"/>
              <w:autoSpaceDE/>
              <w:autoSpaceDN/>
              <w:bidi w:val="0"/>
              <w:adjustRightInd w:val="0"/>
              <w:snapToGrid w:val="0"/>
              <w:spacing w:line="36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交付（服务）时间：2023年5月底前完成供货、安装、调试及验收。</w:t>
            </w:r>
          </w:p>
          <w:p>
            <w:pPr>
              <w:keepNext w:val="0"/>
              <w:keepLines w:val="0"/>
              <w:pageBreakBefore w:val="0"/>
              <w:widowControl/>
              <w:suppressLineNumbers w:val="0"/>
              <w:kinsoku/>
              <w:wordWrap/>
              <w:overflowPunct/>
              <w:topLinePunct w:val="0"/>
              <w:autoSpaceDE/>
              <w:autoSpaceDN/>
              <w:bidi w:val="0"/>
              <w:adjustRightInd w:val="0"/>
              <w:snapToGrid w:val="0"/>
              <w:spacing w:line="36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免费质保期（运维期）： 4 年质保期（若厂商的质保期超过4年，则期限按厂商标准）</w:t>
            </w:r>
          </w:p>
          <w:p>
            <w:pPr>
              <w:keepNext w:val="0"/>
              <w:keepLines w:val="0"/>
              <w:pageBreakBefore w:val="0"/>
              <w:widowControl/>
              <w:suppressLineNumbers w:val="0"/>
              <w:kinsoku/>
              <w:wordWrap/>
              <w:overflowPunct/>
              <w:topLinePunct w:val="0"/>
              <w:autoSpaceDE/>
              <w:autoSpaceDN/>
              <w:bidi w:val="0"/>
              <w:adjustRightInd w:val="0"/>
              <w:snapToGrid w:val="0"/>
              <w:spacing w:line="360" w:lineRule="auto"/>
              <w:jc w:val="left"/>
              <w:textAlignment w:val="center"/>
              <w:rPr>
                <w:rFonts w:hint="eastAsia" w:ascii="宋体" w:hAnsi="宋体" w:eastAsia="宋体" w:cs="宋体"/>
                <w:spacing w:val="20"/>
                <w:sz w:val="21"/>
                <w:szCs w:val="21"/>
              </w:rPr>
            </w:pPr>
            <w:r>
              <w:rPr>
                <w:rFonts w:hint="eastAsia" w:ascii="宋体" w:hAnsi="宋体" w:eastAsia="宋体" w:cs="宋体"/>
                <w:b w:val="0"/>
                <w:bCs w:val="0"/>
                <w:i w:val="0"/>
                <w:iCs w:val="0"/>
                <w:color w:val="000000"/>
                <w:kern w:val="0"/>
                <w:sz w:val="21"/>
                <w:szCs w:val="21"/>
                <w:u w:val="none"/>
                <w:lang w:val="en-US" w:eastAsia="zh-CN" w:bidi="ar"/>
              </w:rPr>
              <w:t>其他服务要求：按照招标文件要求。</w:t>
            </w:r>
          </w:p>
        </w:tc>
      </w:tr>
    </w:tbl>
    <w:p>
      <w:pPr>
        <w:keepNext w:val="0"/>
        <w:keepLines w:val="0"/>
        <w:pageBreakBefore w:val="0"/>
        <w:kinsoku/>
        <w:wordWrap/>
        <w:overflowPunct/>
        <w:topLinePunct w:val="0"/>
        <w:autoSpaceDE/>
        <w:autoSpaceDN/>
        <w:bidi w:val="0"/>
        <w:adjustRightInd/>
        <w:snapToGrid/>
        <w:spacing w:line="360" w:lineRule="exact"/>
        <w:textAlignment w:val="auto"/>
        <w:rPr>
          <w:rFonts w:ascii="宋体" w:hAnsi="宋体" w:cs="宋体"/>
          <w:spacing w:val="20"/>
          <w:szCs w:val="21"/>
        </w:rPr>
      </w:pPr>
      <w:r>
        <w:rPr>
          <w:rFonts w:hint="eastAsia" w:ascii="宋体" w:hAnsi="宋体" w:cs="宋体"/>
          <w:spacing w:val="20"/>
          <w:szCs w:val="21"/>
        </w:rPr>
        <w:t>注：1、中标人应根据其投标情况填写该表，并保证其与投标文件内容的一致性、正确性和真实性；</w:t>
      </w:r>
    </w:p>
    <w:p>
      <w:pPr>
        <w:keepNext w:val="0"/>
        <w:keepLines w:val="0"/>
        <w:pageBreakBefore w:val="0"/>
        <w:kinsoku/>
        <w:wordWrap/>
        <w:overflowPunct/>
        <w:topLinePunct w:val="0"/>
        <w:autoSpaceDE/>
        <w:autoSpaceDN/>
        <w:bidi w:val="0"/>
        <w:adjustRightInd/>
        <w:snapToGrid/>
        <w:spacing w:line="360" w:lineRule="exact"/>
        <w:ind w:firstLine="490" w:firstLineChars="196"/>
        <w:textAlignment w:val="auto"/>
        <w:rPr>
          <w:rFonts w:ascii="宋体" w:hAnsi="宋体" w:cs="宋体"/>
          <w:spacing w:val="20"/>
          <w:szCs w:val="21"/>
        </w:rPr>
      </w:pPr>
      <w:r>
        <w:rPr>
          <w:rFonts w:hint="eastAsia" w:ascii="宋体" w:hAnsi="宋体" w:cs="宋体"/>
          <w:spacing w:val="20"/>
          <w:szCs w:val="21"/>
        </w:rPr>
        <w:t>2、填写该表不代表中标人已具有中标人资格。本表只作为中标结果公告内容的一部分，进行公告使用；</w:t>
      </w:r>
    </w:p>
    <w:p>
      <w:pPr>
        <w:keepNext w:val="0"/>
        <w:keepLines w:val="0"/>
        <w:pageBreakBefore w:val="0"/>
        <w:kinsoku/>
        <w:wordWrap/>
        <w:overflowPunct/>
        <w:topLinePunct w:val="0"/>
        <w:autoSpaceDE/>
        <w:autoSpaceDN/>
        <w:bidi w:val="0"/>
        <w:adjustRightInd/>
        <w:snapToGrid/>
        <w:spacing w:line="360" w:lineRule="exact"/>
        <w:ind w:firstLine="490" w:firstLineChars="196"/>
        <w:textAlignment w:val="auto"/>
        <w:rPr>
          <w:rFonts w:ascii="宋体" w:hAnsi="宋体" w:cs="宋体"/>
          <w:spacing w:val="20"/>
          <w:szCs w:val="21"/>
        </w:rPr>
      </w:pPr>
      <w:r>
        <w:rPr>
          <w:rFonts w:hint="eastAsia" w:ascii="宋体" w:hAnsi="宋体" w:cs="宋体"/>
          <w:spacing w:val="20"/>
          <w:szCs w:val="21"/>
        </w:rPr>
        <w:t>3、本表内容涉及较多，中标人可以适当增减表格行数，以保证表格内容的完整；</w:t>
      </w:r>
    </w:p>
    <w:p>
      <w:pPr>
        <w:keepNext w:val="0"/>
        <w:keepLines w:val="0"/>
        <w:pageBreakBefore w:val="0"/>
        <w:kinsoku/>
        <w:wordWrap/>
        <w:overflowPunct/>
        <w:topLinePunct w:val="0"/>
        <w:autoSpaceDE/>
        <w:autoSpaceDN/>
        <w:bidi w:val="0"/>
        <w:adjustRightInd/>
        <w:snapToGrid/>
        <w:spacing w:line="360" w:lineRule="exact"/>
        <w:ind w:firstLine="490" w:firstLineChars="196"/>
        <w:textAlignment w:val="auto"/>
        <w:rPr>
          <w:rFonts w:ascii="宋体" w:hAnsi="宋体" w:cs="宋体"/>
          <w:spacing w:val="20"/>
          <w:szCs w:val="21"/>
        </w:rPr>
      </w:pPr>
      <w:r>
        <w:rPr>
          <w:rFonts w:hint="eastAsia" w:ascii="宋体" w:hAnsi="宋体" w:cs="宋体"/>
          <w:spacing w:val="20"/>
          <w:szCs w:val="21"/>
        </w:rPr>
        <w:t>4、</w:t>
      </w:r>
      <w:r>
        <w:rPr>
          <w:rFonts w:hint="eastAsia" w:ascii="宋体" w:hAnsi="宋体" w:cs="宋体"/>
          <w:b/>
          <w:bCs/>
          <w:spacing w:val="20"/>
          <w:szCs w:val="21"/>
        </w:rPr>
        <w:t>评审结果排名第一的中标人在评审结束后2个工作日内将该表格提交给代理机构的项目负责人。</w:t>
      </w:r>
      <w:r>
        <w:rPr>
          <w:rFonts w:hint="eastAsia" w:ascii="宋体" w:hAnsi="宋体" w:cs="宋体"/>
          <w:spacing w:val="20"/>
          <w:szCs w:val="21"/>
        </w:rPr>
        <w:t>未按时提交规定内容造成后果由中标人自行承担。</w:t>
      </w:r>
    </w:p>
    <w:p>
      <w:pPr>
        <w:keepNext w:val="0"/>
        <w:keepLines w:val="0"/>
        <w:pageBreakBefore w:val="0"/>
        <w:kinsoku/>
        <w:wordWrap/>
        <w:overflowPunct/>
        <w:topLinePunct w:val="0"/>
        <w:autoSpaceDE/>
        <w:autoSpaceDN/>
        <w:bidi w:val="0"/>
        <w:adjustRightInd/>
        <w:snapToGrid/>
        <w:spacing w:line="360" w:lineRule="exact"/>
        <w:ind w:firstLine="490" w:firstLineChars="196"/>
        <w:textAlignment w:val="auto"/>
        <w:rPr>
          <w:rFonts w:ascii="宋体" w:hAnsi="宋体" w:cs="宋体"/>
          <w:spacing w:val="20"/>
          <w:szCs w:val="21"/>
        </w:rPr>
      </w:pPr>
      <w:r>
        <w:rPr>
          <w:rFonts w:hint="eastAsia" w:ascii="宋体" w:hAnsi="宋体" w:cs="宋体"/>
          <w:spacing w:val="20"/>
          <w:szCs w:val="21"/>
        </w:rPr>
        <w:t>5、中标结果公告内容如涉及中标人的商业秘密等法律法规规定可以不予公告的情形，中标人应另附书面说明，如未事前书面说明造成的后果由中标人自行承担。</w:t>
      </w:r>
    </w:p>
    <w:p/>
    <w:sectPr>
      <w:pgSz w:w="11906" w:h="16838"/>
      <w:pgMar w:top="1100" w:right="1179" w:bottom="1100" w:left="117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A0YWIxNTZjYmQzOGZlZDFkN2EzNzk2ZDA4NzM0NDcifQ=="/>
    <w:docVar w:name="KSO_WPS_MARK_KEY" w:val="7f1a88c6-472b-4405-806b-4ee150ec37bb"/>
  </w:docVars>
  <w:rsids>
    <w:rsidRoot w:val="00BF47EC"/>
    <w:rsid w:val="001B2A7A"/>
    <w:rsid w:val="001C52F0"/>
    <w:rsid w:val="001F340F"/>
    <w:rsid w:val="002F3906"/>
    <w:rsid w:val="003D200D"/>
    <w:rsid w:val="003E53FB"/>
    <w:rsid w:val="005A3001"/>
    <w:rsid w:val="008B3E4D"/>
    <w:rsid w:val="00BF47EC"/>
    <w:rsid w:val="00C75F71"/>
    <w:rsid w:val="00F110BA"/>
    <w:rsid w:val="00F200FC"/>
    <w:rsid w:val="26527EB6"/>
    <w:rsid w:val="2CEC70C7"/>
    <w:rsid w:val="48433D23"/>
    <w:rsid w:val="49567B83"/>
    <w:rsid w:val="4B4E1B58"/>
    <w:rsid w:val="4FED6589"/>
    <w:rsid w:val="55C7591B"/>
    <w:rsid w:val="56FE711B"/>
    <w:rsid w:val="67796717"/>
    <w:rsid w:val="77862097"/>
    <w:rsid w:val="787F0E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3"/>
    <w:link w:val="11"/>
    <w:qFormat/>
    <w:uiPriority w:val="9"/>
    <w:pPr>
      <w:keepNext/>
      <w:adjustRightInd w:val="0"/>
      <w:snapToGrid w:val="0"/>
      <w:spacing w:before="120" w:after="120" w:line="360" w:lineRule="auto"/>
      <w:jc w:val="center"/>
      <w:textAlignment w:val="baseline"/>
      <w:outlineLvl w:val="1"/>
    </w:pPr>
    <w:rPr>
      <w:rFonts w:ascii="仿宋_GB2312" w:eastAsia="仿宋_GB2312"/>
      <w:b/>
      <w:kern w:val="0"/>
      <w:sz w:val="36"/>
      <w:szCs w:val="20"/>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Normal Indent"/>
    <w:basedOn w:val="1"/>
    <w:semiHidden/>
    <w:unhideWhenUsed/>
    <w:qFormat/>
    <w:uiPriority w:val="99"/>
    <w:pPr>
      <w:ind w:firstLine="420" w:firstLineChars="200"/>
    </w:pPr>
  </w:style>
  <w:style w:type="paragraph" w:styleId="4">
    <w:name w:val="Body Text"/>
    <w:basedOn w:val="1"/>
    <w:link w:val="13"/>
    <w:semiHidden/>
    <w:unhideWhenUsed/>
    <w:qFormat/>
    <w:uiPriority w:val="99"/>
    <w:pPr>
      <w:spacing w:after="120"/>
    </w:pPr>
  </w:style>
  <w:style w:type="paragraph" w:styleId="5">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9">
    <w:name w:val="页眉 字符"/>
    <w:basedOn w:val="8"/>
    <w:link w:val="6"/>
    <w:qFormat/>
    <w:uiPriority w:val="99"/>
    <w:rPr>
      <w:sz w:val="18"/>
      <w:szCs w:val="18"/>
    </w:rPr>
  </w:style>
  <w:style w:type="character" w:customStyle="1" w:styleId="10">
    <w:name w:val="页脚 字符"/>
    <w:basedOn w:val="8"/>
    <w:link w:val="5"/>
    <w:qFormat/>
    <w:uiPriority w:val="99"/>
    <w:rPr>
      <w:sz w:val="18"/>
      <w:szCs w:val="18"/>
    </w:rPr>
  </w:style>
  <w:style w:type="character" w:customStyle="1" w:styleId="11">
    <w:name w:val="标题 2 字符"/>
    <w:basedOn w:val="8"/>
    <w:link w:val="2"/>
    <w:qFormat/>
    <w:uiPriority w:val="9"/>
    <w:rPr>
      <w:rFonts w:ascii="仿宋_GB2312" w:hAnsi="Times New Roman" w:eastAsia="仿宋_GB2312" w:cs="Times New Roman"/>
      <w:b/>
      <w:kern w:val="0"/>
      <w:sz w:val="36"/>
      <w:szCs w:val="20"/>
    </w:rPr>
  </w:style>
  <w:style w:type="paragraph" w:customStyle="1" w:styleId="12">
    <w:name w:val="表格文字"/>
    <w:basedOn w:val="1"/>
    <w:next w:val="4"/>
    <w:qFormat/>
    <w:uiPriority w:val="0"/>
    <w:pPr>
      <w:ind w:firstLine="200" w:firstLineChars="200"/>
    </w:pPr>
    <w:rPr>
      <w:rFonts w:ascii="Arial" w:hAnsi="Arial"/>
      <w:spacing w:val="-5"/>
      <w:kern w:val="0"/>
      <w:sz w:val="24"/>
      <w:szCs w:val="20"/>
    </w:rPr>
  </w:style>
  <w:style w:type="character" w:customStyle="1" w:styleId="13">
    <w:name w:val="正文文本 字符"/>
    <w:basedOn w:val="8"/>
    <w:link w:val="4"/>
    <w:semiHidden/>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663</Words>
  <Characters>736</Characters>
  <Lines>7</Lines>
  <Paragraphs>2</Paragraphs>
  <TotalTime>3</TotalTime>
  <ScaleCrop>false</ScaleCrop>
  <LinksUpToDate>false</LinksUpToDate>
  <CharactersWithSpaces>738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2022-12-15T08:47:00Z</dcterms:created>
  <dc:creator>zhang xiaolin</dc:creator>
  <cp:lastModifiedBy>风起春寒</cp:lastModifiedBy>
  <dcterms:modified xsi:type="dcterms:W3CDTF">2023-01-13T07:34:58Z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F7312E285FF5420B83E93E44754C2B26</vt:lpwstr>
  </property>
</Properties>
</file>