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eastAsia="宋体" w:cs="Times New Roman"/>
          <w:b/>
          <w:bCs/>
          <w:color w:val="auto"/>
          <w:kern w:val="0"/>
          <w:sz w:val="36"/>
          <w:szCs w:val="20"/>
          <w:lang w:val="en-US" w:eastAsia="zh-CN" w:bidi="ar-SA"/>
        </w:rPr>
      </w:pPr>
      <w:r>
        <w:rPr>
          <w:rFonts w:hint="eastAsia" w:ascii="宋体" w:hAnsi="宋体" w:eastAsia="宋体" w:cs="Times New Roman"/>
          <w:b/>
          <w:bCs/>
          <w:color w:val="auto"/>
          <w:kern w:val="0"/>
          <w:sz w:val="36"/>
          <w:szCs w:val="20"/>
          <w:lang w:val="en-US" w:eastAsia="zh-CN" w:bidi="ar-SA"/>
        </w:rPr>
        <w:t>中标人公告内容</w:t>
      </w:r>
    </w:p>
    <w:p>
      <w:pPr>
        <w:spacing w:line="360" w:lineRule="auto"/>
        <w:rPr>
          <w:rFonts w:hint="eastAsia" w:ascii="宋体" w:hAnsi="宋体"/>
          <w:color w:val="auto"/>
          <w:spacing w:val="20"/>
          <w:sz w:val="24"/>
        </w:rPr>
      </w:pPr>
      <w:r>
        <w:rPr>
          <w:rFonts w:hint="eastAsia" w:ascii="宋体" w:hAnsi="宋体"/>
          <w:color w:val="auto"/>
          <w:spacing w:val="20"/>
          <w:sz w:val="24"/>
        </w:rPr>
        <w:t>采购项目：</w:t>
      </w:r>
      <w:r>
        <w:rPr>
          <w:rFonts w:hint="eastAsia" w:ascii="宋体" w:hAnsi="宋体"/>
          <w:color w:val="auto"/>
          <w:spacing w:val="20"/>
          <w:sz w:val="24"/>
          <w:lang w:eastAsia="zh-CN"/>
        </w:rPr>
        <w:t>双源村一湾渔数字化生态养殖与休闲垂钓基地项目设施采购项目</w:t>
      </w:r>
    </w:p>
    <w:p>
      <w:pPr>
        <w:spacing w:line="360" w:lineRule="auto"/>
        <w:rPr>
          <w:rFonts w:hint="eastAsia" w:ascii="宋体" w:hAnsi="宋体"/>
          <w:color w:val="auto"/>
          <w:spacing w:val="20"/>
          <w:sz w:val="24"/>
        </w:rPr>
      </w:pPr>
      <w:r>
        <w:rPr>
          <w:rFonts w:hint="eastAsia" w:ascii="宋体" w:hAnsi="宋体"/>
          <w:color w:val="auto"/>
          <w:spacing w:val="20"/>
          <w:sz w:val="24"/>
        </w:rPr>
        <w:t>采购编号</w:t>
      </w:r>
      <w:r>
        <w:rPr>
          <w:rFonts w:hint="eastAsia" w:ascii="宋体" w:hAnsi="宋体"/>
          <w:color w:val="auto"/>
          <w:sz w:val="24"/>
          <w:szCs w:val="28"/>
        </w:rPr>
        <w:t>：</w:t>
      </w:r>
      <w:r>
        <w:rPr>
          <w:rFonts w:hint="eastAsia" w:ascii="宋体" w:hAnsi="宋体"/>
          <w:color w:val="auto"/>
          <w:sz w:val="24"/>
          <w:szCs w:val="28"/>
          <w:lang w:eastAsia="zh-CN"/>
        </w:rPr>
        <w:t>浙亿云采2024-013号（</w:t>
      </w:r>
      <w:r>
        <w:rPr>
          <w:rFonts w:hint="eastAsia" w:ascii="宋体" w:hAnsi="宋体"/>
          <w:color w:val="auto"/>
          <w:sz w:val="24"/>
          <w:szCs w:val="28"/>
          <w:lang w:val="en-US" w:eastAsia="zh-CN"/>
        </w:rPr>
        <w:t>第二次）</w:t>
      </w:r>
    </w:p>
    <w:tbl>
      <w:tblPr>
        <w:tblStyle w:val="4"/>
        <w:tblW w:w="92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4"/>
        <w:gridCol w:w="2806"/>
        <w:gridCol w:w="735"/>
        <w:gridCol w:w="1576"/>
        <w:gridCol w:w="23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pacing w:val="20"/>
                <w:sz w:val="24"/>
              </w:rPr>
            </w:pPr>
            <w:r>
              <w:rPr>
                <w:rFonts w:hint="eastAsia" w:ascii="宋体" w:hAnsi="宋体"/>
                <w:color w:val="auto"/>
                <w:spacing w:val="20"/>
                <w:sz w:val="24"/>
              </w:rPr>
              <w:t>中标人名称</w:t>
            </w:r>
          </w:p>
        </w:tc>
        <w:tc>
          <w:tcPr>
            <w:tcW w:w="280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olor w:val="auto"/>
                <w:spacing w:val="20"/>
                <w:sz w:val="24"/>
                <w:lang w:eastAsia="zh-CN"/>
              </w:rPr>
            </w:pPr>
            <w:r>
              <w:rPr>
                <w:rFonts w:hint="eastAsia" w:ascii="宋体" w:hAnsi="宋体"/>
                <w:color w:val="auto"/>
                <w:spacing w:val="20"/>
                <w:sz w:val="24"/>
              </w:rPr>
              <w:t>丽水凯富建设工程有限公司</w:t>
            </w:r>
            <w:r>
              <w:rPr>
                <w:rFonts w:hint="eastAsia" w:ascii="宋体" w:hAnsi="宋体"/>
                <w:color w:val="auto"/>
                <w:spacing w:val="20"/>
                <w:sz w:val="24"/>
                <w:lang w:eastAsia="zh-CN"/>
              </w:rPr>
              <w:t>、台州市安婷塑模有限公司</w:t>
            </w:r>
          </w:p>
        </w:tc>
        <w:tc>
          <w:tcPr>
            <w:tcW w:w="2311"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pacing w:val="20"/>
                <w:sz w:val="24"/>
              </w:rPr>
            </w:pPr>
            <w:r>
              <w:rPr>
                <w:rFonts w:hint="eastAsia" w:ascii="宋体" w:hAnsi="宋体"/>
                <w:color w:val="auto"/>
                <w:spacing w:val="20"/>
                <w:sz w:val="24"/>
              </w:rPr>
              <w:t>中标人负责人</w:t>
            </w:r>
          </w:p>
        </w:tc>
        <w:tc>
          <w:tcPr>
            <w:tcW w:w="23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pacing w:val="20"/>
                <w:sz w:val="24"/>
              </w:rPr>
            </w:pPr>
            <w:r>
              <w:rPr>
                <w:rFonts w:hint="eastAsia" w:ascii="宋体" w:hAnsi="宋体"/>
                <w:color w:val="auto"/>
                <w:spacing w:val="20"/>
                <w:sz w:val="24"/>
              </w:rPr>
              <w:t>王旭芳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pacing w:val="20"/>
                <w:sz w:val="24"/>
              </w:rPr>
            </w:pPr>
            <w:r>
              <w:rPr>
                <w:rFonts w:hint="eastAsia" w:ascii="宋体" w:hAnsi="宋体"/>
                <w:color w:val="auto"/>
                <w:spacing w:val="20"/>
                <w:sz w:val="24"/>
              </w:rPr>
              <w:t>中标人地址</w:t>
            </w:r>
          </w:p>
        </w:tc>
        <w:tc>
          <w:tcPr>
            <w:tcW w:w="7428"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pacing w:val="20"/>
                <w:sz w:val="24"/>
              </w:rPr>
            </w:pPr>
            <w:r>
              <w:rPr>
                <w:rFonts w:hint="eastAsia" w:ascii="宋体" w:hAnsi="宋体"/>
                <w:color w:val="auto"/>
                <w:spacing w:val="20"/>
                <w:sz w:val="24"/>
              </w:rPr>
              <w:t>浙江省丽水市云和县浮云街道解放东街299-1号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42" w:type="dxa"/>
            <w:gridSpan w:val="5"/>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pacing w:val="20"/>
                <w:sz w:val="24"/>
              </w:rPr>
            </w:pPr>
            <w:r>
              <w:rPr>
                <w:rFonts w:hint="eastAsia" w:ascii="宋体" w:hAnsi="宋体"/>
                <w:color w:val="auto"/>
                <w:spacing w:val="20"/>
                <w:sz w:val="24"/>
              </w:rPr>
              <w:t xml:space="preserve">  中标标的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pacing w:val="20"/>
                <w:sz w:val="24"/>
              </w:rPr>
            </w:pPr>
            <w:r>
              <w:rPr>
                <w:rFonts w:hint="eastAsia" w:ascii="宋体" w:hAnsi="宋体"/>
                <w:color w:val="auto"/>
                <w:spacing w:val="20"/>
                <w:sz w:val="24"/>
              </w:rPr>
              <w:t>货物名称</w:t>
            </w:r>
          </w:p>
        </w:tc>
        <w:tc>
          <w:tcPr>
            <w:tcW w:w="3541"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pacing w:val="20"/>
                <w:sz w:val="24"/>
              </w:rPr>
            </w:pPr>
            <w:r>
              <w:rPr>
                <w:rFonts w:hint="eastAsia" w:ascii="宋体" w:hAnsi="宋体"/>
                <w:color w:val="auto"/>
                <w:spacing w:val="20"/>
                <w:sz w:val="24"/>
              </w:rPr>
              <w:t>规格型号</w:t>
            </w:r>
          </w:p>
        </w:tc>
        <w:tc>
          <w:tcPr>
            <w:tcW w:w="157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pacing w:val="20"/>
                <w:sz w:val="24"/>
              </w:rPr>
            </w:pPr>
            <w:r>
              <w:rPr>
                <w:rFonts w:hint="eastAsia" w:ascii="宋体" w:hAnsi="宋体"/>
                <w:color w:val="auto"/>
                <w:spacing w:val="20"/>
                <w:sz w:val="24"/>
              </w:rPr>
              <w:t>数量</w:t>
            </w:r>
          </w:p>
        </w:tc>
        <w:tc>
          <w:tcPr>
            <w:tcW w:w="23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pacing w:val="20"/>
                <w:sz w:val="24"/>
              </w:rPr>
            </w:pPr>
            <w:r>
              <w:rPr>
                <w:rFonts w:hint="eastAsia" w:ascii="宋体" w:hAnsi="宋体"/>
                <w:color w:val="auto"/>
                <w:spacing w:val="20"/>
                <w:sz w:val="24"/>
              </w:rPr>
              <w:t>单价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b w:val="0"/>
                <w:bCs/>
                <w:color w:val="auto"/>
                <w:kern w:val="2"/>
                <w:sz w:val="24"/>
                <w:szCs w:val="24"/>
                <w:vertAlign w:val="baseline"/>
                <w:lang w:val="en-US" w:eastAsia="zh-CN" w:bidi="ar-SA"/>
              </w:rPr>
            </w:pPr>
            <w:r>
              <w:rPr>
                <w:rFonts w:hint="eastAsia" w:ascii="宋体" w:hAnsi="宋体" w:eastAsia="宋体" w:cs="宋体"/>
                <w:b w:val="0"/>
                <w:bCs/>
                <w:color w:val="auto"/>
                <w:sz w:val="24"/>
                <w:szCs w:val="24"/>
                <w:vertAlign w:val="baseline"/>
              </w:rPr>
              <w:t>踏步</w:t>
            </w:r>
          </w:p>
        </w:tc>
        <w:tc>
          <w:tcPr>
            <w:tcW w:w="354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color w:val="auto"/>
                <w:sz w:val="21"/>
                <w:szCs w:val="21"/>
                <w:vertAlign w:val="baseline"/>
              </w:rPr>
            </w:pPr>
            <w:r>
              <w:rPr>
                <w:rFonts w:hint="eastAsia" w:ascii="宋体" w:hAnsi="宋体" w:eastAsia="宋体" w:cs="宋体"/>
                <w:b w:val="0"/>
                <w:bCs/>
                <w:color w:val="auto"/>
                <w:sz w:val="21"/>
                <w:szCs w:val="21"/>
                <w:vertAlign w:val="baseline"/>
              </w:rPr>
              <w:t>起点路面部分：</w:t>
            </w:r>
          </w:p>
          <w:p>
            <w:pPr>
              <w:keepNext w:val="0"/>
              <w:keepLines w:val="0"/>
              <w:pageBreakBefore w:val="0"/>
              <w:widowControl w:val="0"/>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color w:val="auto"/>
                <w:sz w:val="21"/>
                <w:szCs w:val="21"/>
                <w:vertAlign w:val="baseline"/>
              </w:rPr>
            </w:pPr>
            <w:r>
              <w:rPr>
                <w:rFonts w:hint="eastAsia" w:ascii="宋体" w:hAnsi="宋体" w:eastAsia="宋体" w:cs="宋体"/>
                <w:b w:val="0"/>
                <w:bCs/>
                <w:color w:val="auto"/>
                <w:sz w:val="21"/>
                <w:szCs w:val="21"/>
                <w:vertAlign w:val="baseline"/>
              </w:rPr>
              <w:t>干砌1000mm长x350mm宽x150mm高条石踏步干铺</w:t>
            </w:r>
          </w:p>
          <w:p>
            <w:pPr>
              <w:keepNext w:val="0"/>
              <w:keepLines w:val="0"/>
              <w:pageBreakBefore w:val="0"/>
              <w:widowControl w:val="0"/>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color w:val="auto"/>
                <w:kern w:val="2"/>
                <w:sz w:val="21"/>
                <w:szCs w:val="21"/>
                <w:vertAlign w:val="baseline"/>
                <w:lang w:val="en-US" w:eastAsia="zh-CN" w:bidi="ar-SA"/>
              </w:rPr>
            </w:pPr>
            <w:r>
              <w:rPr>
                <w:rFonts w:hint="eastAsia" w:ascii="宋体" w:hAnsi="宋体" w:eastAsia="宋体" w:cs="宋体"/>
                <w:b w:val="0"/>
                <w:bCs/>
                <w:color w:val="auto"/>
                <w:sz w:val="21"/>
                <w:szCs w:val="21"/>
                <w:vertAlign w:val="baseline"/>
              </w:rPr>
              <w:t>浆砌1000mm长x150mm宽x400mm高条石路缘石</w:t>
            </w:r>
          </w:p>
        </w:tc>
        <w:tc>
          <w:tcPr>
            <w:tcW w:w="157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b w:val="0"/>
                <w:bCs/>
                <w:color w:val="auto"/>
                <w:kern w:val="2"/>
                <w:sz w:val="24"/>
                <w:szCs w:val="24"/>
                <w:vertAlign w:val="baseline"/>
                <w:lang w:val="en-US" w:eastAsia="zh-CN" w:bidi="ar-SA"/>
              </w:rPr>
            </w:pPr>
            <w:r>
              <w:rPr>
                <w:rFonts w:hint="eastAsia" w:ascii="宋体" w:hAnsi="宋体" w:eastAsia="宋体" w:cs="宋体"/>
                <w:i w:val="0"/>
                <w:iCs w:val="0"/>
                <w:color w:val="000000"/>
                <w:kern w:val="0"/>
                <w:sz w:val="24"/>
                <w:szCs w:val="24"/>
                <w:u w:val="none"/>
                <w:lang w:val="en-US" w:eastAsia="zh-CN" w:bidi="ar"/>
              </w:rPr>
              <w:t>39</w:t>
            </w:r>
          </w:p>
        </w:tc>
        <w:tc>
          <w:tcPr>
            <w:tcW w:w="2311" w:type="dxa"/>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1171.00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b w:val="0"/>
                <w:bCs/>
                <w:color w:val="auto"/>
                <w:kern w:val="2"/>
                <w:sz w:val="24"/>
                <w:szCs w:val="24"/>
                <w:vertAlign w:val="baseline"/>
                <w:lang w:val="en-US" w:eastAsia="zh-CN" w:bidi="ar-SA"/>
              </w:rPr>
            </w:pPr>
            <w:r>
              <w:rPr>
                <w:rFonts w:hint="eastAsia" w:ascii="宋体" w:hAnsi="宋体" w:eastAsia="宋体" w:cs="宋体"/>
                <w:b w:val="0"/>
                <w:bCs/>
                <w:color w:val="auto"/>
                <w:sz w:val="24"/>
                <w:szCs w:val="24"/>
                <w:vertAlign w:val="baseline"/>
              </w:rPr>
              <w:t>渡埠（码头）</w:t>
            </w:r>
          </w:p>
        </w:tc>
        <w:tc>
          <w:tcPr>
            <w:tcW w:w="354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rPr>
            </w:pPr>
            <w:r>
              <w:rPr>
                <w:rFonts w:hint="eastAsia" w:ascii="宋体" w:hAnsi="宋体" w:eastAsia="宋体" w:cs="宋体"/>
              </w:rPr>
              <w:t>码头部分：</w:t>
            </w:r>
          </w:p>
          <w:p>
            <w:pPr>
              <w:keepNext w:val="0"/>
              <w:keepLines w:val="0"/>
              <w:pageBreakBefore w:val="0"/>
              <w:widowControl w:val="0"/>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rPr>
            </w:pPr>
            <w:r>
              <w:rPr>
                <w:rFonts w:hint="eastAsia" w:ascii="宋体" w:hAnsi="宋体" w:eastAsia="宋体" w:cs="宋体"/>
              </w:rPr>
              <w:t>两侧C25埋石砼路肩墙</w:t>
            </w:r>
          </w:p>
          <w:p>
            <w:pPr>
              <w:keepNext w:val="0"/>
              <w:keepLines w:val="0"/>
              <w:pageBreakBefore w:val="0"/>
              <w:widowControl w:val="0"/>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rPr>
            </w:pPr>
            <w:r>
              <w:rPr>
                <w:rFonts w:hint="eastAsia" w:ascii="宋体" w:hAnsi="宋体" w:eastAsia="宋体" w:cs="宋体"/>
              </w:rPr>
              <w:t>阶梯式C20砼灌砌块石基础</w:t>
            </w:r>
          </w:p>
          <w:p>
            <w:pPr>
              <w:keepNext w:val="0"/>
              <w:keepLines w:val="0"/>
              <w:pageBreakBefore w:val="0"/>
              <w:widowControl w:val="0"/>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rPr>
            </w:pPr>
            <w:r>
              <w:rPr>
                <w:rFonts w:hint="eastAsia" w:ascii="宋体" w:hAnsi="宋体" w:eastAsia="宋体" w:cs="宋体"/>
              </w:rPr>
              <w:t>150厚C25砼踏步面层</w:t>
            </w:r>
          </w:p>
          <w:p>
            <w:pPr>
              <w:keepNext w:val="0"/>
              <w:keepLines w:val="0"/>
              <w:pageBreakBefore w:val="0"/>
              <w:widowControl w:val="0"/>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rPr>
            </w:pPr>
            <w:r>
              <w:rPr>
                <w:rFonts w:hint="eastAsia" w:ascii="宋体" w:hAnsi="宋体" w:eastAsia="宋体" w:cs="宋体"/>
              </w:rPr>
              <w:t>轨道部分：</w:t>
            </w:r>
          </w:p>
          <w:p>
            <w:pPr>
              <w:keepNext w:val="0"/>
              <w:keepLines w:val="0"/>
              <w:pageBreakBefore w:val="0"/>
              <w:widowControl w:val="0"/>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rPr>
            </w:pPr>
            <w:r>
              <w:rPr>
                <w:rFonts w:hint="eastAsia" w:ascii="宋体" w:hAnsi="宋体" w:eastAsia="宋体" w:cs="宋体"/>
              </w:rPr>
              <w:t>两侧14#Q235工字钢轨道</w:t>
            </w:r>
          </w:p>
          <w:p>
            <w:pPr>
              <w:keepNext w:val="0"/>
              <w:keepLines w:val="0"/>
              <w:pageBreakBefore w:val="0"/>
              <w:widowControl w:val="0"/>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rPr>
            </w:pPr>
            <w:r>
              <w:rPr>
                <w:rFonts w:hint="eastAsia" w:ascii="宋体" w:hAnsi="宋体" w:eastAsia="宋体" w:cs="宋体"/>
              </w:rPr>
              <w:t>5m长*3m宽Q235滑轮钢引桥(与水上平台链接)</w:t>
            </w:r>
          </w:p>
          <w:p>
            <w:pPr>
              <w:keepNext w:val="0"/>
              <w:keepLines w:val="0"/>
              <w:pageBreakBefore w:val="0"/>
              <w:widowControl w:val="0"/>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rPr>
            </w:pPr>
            <w:r>
              <w:rPr>
                <w:rFonts w:hint="eastAsia" w:ascii="宋体" w:hAnsi="宋体" w:eastAsia="宋体" w:cs="宋体"/>
              </w:rPr>
              <w:t>φ50*3mQ235钢护栏</w:t>
            </w:r>
          </w:p>
          <w:p>
            <w:pPr>
              <w:keepNext w:val="0"/>
              <w:keepLines w:val="0"/>
              <w:pageBreakBefore w:val="0"/>
              <w:widowControl w:val="0"/>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rPr>
            </w:pPr>
            <w:r>
              <w:rPr>
                <w:rFonts w:hint="eastAsia" w:ascii="宋体" w:hAnsi="宋体" w:eastAsia="宋体" w:cs="宋体"/>
              </w:rPr>
              <w:t>其他：</w:t>
            </w:r>
          </w:p>
          <w:p>
            <w:pPr>
              <w:keepNext w:val="0"/>
              <w:keepLines w:val="0"/>
              <w:pageBreakBefore w:val="0"/>
              <w:widowControl w:val="0"/>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kern w:val="2"/>
                <w:sz w:val="21"/>
                <w:szCs w:val="24"/>
                <w:lang w:val="en-US" w:eastAsia="zh-CN" w:bidi="ar-SA"/>
              </w:rPr>
            </w:pPr>
            <w:r>
              <w:rPr>
                <w:rFonts w:hint="eastAsia" w:ascii="宋体" w:hAnsi="宋体" w:eastAsia="宋体" w:cs="宋体"/>
              </w:rPr>
              <w:t>钢材防锈处理,除锈后刷环氧富锌漆底漆两道50μm，环氧云铁中间漆50μm，聚氨脂中间漆两道50μm，待整体防锈漆</w:t>
            </w:r>
          </w:p>
        </w:tc>
        <w:tc>
          <w:tcPr>
            <w:tcW w:w="157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b w:val="0"/>
                <w:bCs/>
                <w:color w:val="auto"/>
                <w:kern w:val="2"/>
                <w:sz w:val="24"/>
                <w:szCs w:val="24"/>
                <w:vertAlign w:val="baseline"/>
                <w:lang w:val="en-US" w:eastAsia="zh-CN" w:bidi="ar-SA"/>
              </w:rPr>
            </w:pPr>
            <w:r>
              <w:rPr>
                <w:rFonts w:hint="eastAsia" w:ascii="宋体" w:hAnsi="宋体" w:eastAsia="宋体" w:cs="宋体"/>
                <w:i w:val="0"/>
                <w:iCs w:val="0"/>
                <w:color w:val="000000"/>
                <w:kern w:val="0"/>
                <w:sz w:val="24"/>
                <w:szCs w:val="24"/>
                <w:u w:val="none"/>
                <w:lang w:val="en-US" w:eastAsia="zh-CN" w:bidi="ar"/>
              </w:rPr>
              <w:t>1</w:t>
            </w:r>
          </w:p>
        </w:tc>
        <w:tc>
          <w:tcPr>
            <w:tcW w:w="2311" w:type="dxa"/>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146351.00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b w:val="0"/>
                <w:bCs/>
                <w:color w:val="auto"/>
                <w:kern w:val="2"/>
                <w:sz w:val="24"/>
                <w:szCs w:val="24"/>
                <w:vertAlign w:val="baseline"/>
                <w:lang w:val="en-US" w:eastAsia="zh-CN" w:bidi="ar-SA"/>
              </w:rPr>
            </w:pPr>
            <w:r>
              <w:rPr>
                <w:rFonts w:hint="eastAsia" w:ascii="宋体" w:hAnsi="宋体" w:eastAsia="宋体" w:cs="宋体"/>
                <w:b w:val="0"/>
                <w:bCs/>
                <w:color w:val="auto"/>
                <w:sz w:val="24"/>
                <w:szCs w:val="24"/>
                <w:vertAlign w:val="baseline"/>
              </w:rPr>
              <w:t>蓝色浮筒</w:t>
            </w:r>
          </w:p>
        </w:tc>
        <w:tc>
          <w:tcPr>
            <w:tcW w:w="3541" w:type="dxa"/>
            <w:gridSpan w:val="2"/>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suppressLineNumbers w:val="0"/>
              <w:kinsoku/>
              <w:wordWrap/>
              <w:overflowPunct/>
              <w:topLinePunct w:val="0"/>
              <w:autoSpaceDE/>
              <w:autoSpaceDN/>
              <w:bidi w:val="0"/>
              <w:adjustRightInd/>
              <w:snapToGrid/>
              <w:spacing w:line="280" w:lineRule="exact"/>
              <w:jc w:val="left"/>
              <w:textAlignment w:val="top"/>
              <w:rPr>
                <w:rFonts w:hint="eastAsia" w:ascii="宋体" w:hAnsi="宋体" w:eastAsia="宋体" w:cs="宋体"/>
                <w:b w:val="0"/>
                <w:bCs/>
                <w:color w:val="auto"/>
                <w:sz w:val="21"/>
                <w:szCs w:val="21"/>
                <w:vertAlign w:val="baseline"/>
              </w:rPr>
            </w:pPr>
            <w:r>
              <w:rPr>
                <w:rFonts w:hint="eastAsia" w:ascii="宋体" w:hAnsi="宋体" w:eastAsia="宋体" w:cs="宋体"/>
                <w:b w:val="0"/>
                <w:bCs/>
                <w:color w:val="auto"/>
                <w:sz w:val="21"/>
                <w:szCs w:val="21"/>
                <w:vertAlign w:val="baseline"/>
              </w:rPr>
              <w:t>规格：500x500x400mm</w:t>
            </w:r>
          </w:p>
          <w:p>
            <w:pPr>
              <w:keepNext w:val="0"/>
              <w:keepLines w:val="0"/>
              <w:pageBreakBefore w:val="0"/>
              <w:widowControl w:val="0"/>
              <w:suppressLineNumbers w:val="0"/>
              <w:kinsoku/>
              <w:wordWrap/>
              <w:overflowPunct/>
              <w:topLinePunct w:val="0"/>
              <w:autoSpaceDE/>
              <w:autoSpaceDN/>
              <w:bidi w:val="0"/>
              <w:adjustRightInd/>
              <w:snapToGrid/>
              <w:spacing w:line="280" w:lineRule="exact"/>
              <w:jc w:val="left"/>
              <w:textAlignment w:val="top"/>
              <w:rPr>
                <w:rFonts w:hint="eastAsia" w:ascii="宋体" w:hAnsi="宋体" w:eastAsia="宋体" w:cs="宋体"/>
                <w:b w:val="0"/>
                <w:bCs/>
                <w:color w:val="auto"/>
                <w:sz w:val="21"/>
                <w:szCs w:val="21"/>
                <w:vertAlign w:val="baseline"/>
              </w:rPr>
            </w:pPr>
            <w:r>
              <w:rPr>
                <w:rFonts w:hint="eastAsia" w:ascii="宋体" w:hAnsi="宋体" w:eastAsia="宋体" w:cs="宋体"/>
                <w:b w:val="0"/>
                <w:bCs/>
                <w:color w:val="auto"/>
                <w:sz w:val="21"/>
                <w:szCs w:val="21"/>
                <w:vertAlign w:val="baseline"/>
              </w:rPr>
              <w:t>材料：超高分子量高密度聚乙烯（HMWHDPE）</w:t>
            </w:r>
          </w:p>
          <w:p>
            <w:pPr>
              <w:keepNext w:val="0"/>
              <w:keepLines w:val="0"/>
              <w:pageBreakBefore w:val="0"/>
              <w:widowControl w:val="0"/>
              <w:suppressLineNumbers w:val="0"/>
              <w:kinsoku/>
              <w:wordWrap/>
              <w:overflowPunct/>
              <w:topLinePunct w:val="0"/>
              <w:autoSpaceDE/>
              <w:autoSpaceDN/>
              <w:bidi w:val="0"/>
              <w:adjustRightInd/>
              <w:snapToGrid/>
              <w:spacing w:line="280" w:lineRule="exact"/>
              <w:jc w:val="left"/>
              <w:textAlignment w:val="top"/>
              <w:rPr>
                <w:rFonts w:hint="eastAsia" w:ascii="宋体" w:hAnsi="宋体" w:eastAsia="宋体" w:cs="宋体"/>
                <w:b w:val="0"/>
                <w:bCs/>
                <w:color w:val="auto"/>
                <w:sz w:val="21"/>
                <w:szCs w:val="21"/>
                <w:vertAlign w:val="baseline"/>
              </w:rPr>
            </w:pPr>
            <w:r>
              <w:rPr>
                <w:rFonts w:hint="eastAsia" w:ascii="宋体" w:hAnsi="宋体" w:eastAsia="宋体" w:cs="宋体"/>
                <w:b w:val="0"/>
                <w:bCs/>
                <w:color w:val="auto"/>
                <w:sz w:val="21"/>
                <w:szCs w:val="21"/>
                <w:vertAlign w:val="baseline"/>
              </w:rPr>
              <w:t>重量：约7±0.3kg</w:t>
            </w:r>
          </w:p>
          <w:p>
            <w:pPr>
              <w:keepNext w:val="0"/>
              <w:keepLines w:val="0"/>
              <w:pageBreakBefore w:val="0"/>
              <w:widowControl w:val="0"/>
              <w:suppressLineNumbers w:val="0"/>
              <w:kinsoku/>
              <w:wordWrap/>
              <w:overflowPunct/>
              <w:topLinePunct w:val="0"/>
              <w:autoSpaceDE/>
              <w:autoSpaceDN/>
              <w:bidi w:val="0"/>
              <w:adjustRightInd/>
              <w:snapToGrid/>
              <w:spacing w:line="280" w:lineRule="exact"/>
              <w:jc w:val="left"/>
              <w:textAlignment w:val="top"/>
              <w:rPr>
                <w:rFonts w:hint="eastAsia" w:ascii="宋体" w:hAnsi="宋体" w:eastAsia="宋体" w:cs="宋体"/>
                <w:b w:val="0"/>
                <w:bCs/>
                <w:color w:val="auto"/>
                <w:sz w:val="21"/>
                <w:szCs w:val="21"/>
                <w:vertAlign w:val="baseline"/>
              </w:rPr>
            </w:pPr>
            <w:r>
              <w:rPr>
                <w:rFonts w:hint="eastAsia" w:ascii="宋体" w:hAnsi="宋体" w:eastAsia="宋体" w:cs="宋体"/>
                <w:b w:val="0"/>
                <w:bCs/>
                <w:color w:val="auto"/>
                <w:sz w:val="21"/>
                <w:szCs w:val="21"/>
                <w:vertAlign w:val="baseline"/>
              </w:rPr>
              <w:t>表面壁厚：平均5mm以上</w:t>
            </w:r>
          </w:p>
          <w:p>
            <w:pPr>
              <w:keepNext w:val="0"/>
              <w:keepLines w:val="0"/>
              <w:pageBreakBefore w:val="0"/>
              <w:widowControl w:val="0"/>
              <w:suppressLineNumbers w:val="0"/>
              <w:kinsoku/>
              <w:wordWrap/>
              <w:overflowPunct/>
              <w:topLinePunct w:val="0"/>
              <w:autoSpaceDE/>
              <w:autoSpaceDN/>
              <w:bidi w:val="0"/>
              <w:adjustRightInd/>
              <w:snapToGrid/>
              <w:spacing w:line="280" w:lineRule="exact"/>
              <w:jc w:val="left"/>
              <w:textAlignment w:val="top"/>
              <w:rPr>
                <w:rFonts w:hint="eastAsia" w:ascii="宋体" w:hAnsi="宋体" w:eastAsia="宋体" w:cs="宋体"/>
                <w:b w:val="0"/>
                <w:bCs/>
                <w:color w:val="auto"/>
                <w:sz w:val="21"/>
                <w:szCs w:val="21"/>
                <w:vertAlign w:val="baseline"/>
              </w:rPr>
            </w:pPr>
            <w:r>
              <w:rPr>
                <w:rFonts w:hint="eastAsia" w:ascii="宋体" w:hAnsi="宋体" w:eastAsia="宋体" w:cs="宋体"/>
                <w:b w:val="0"/>
                <w:bCs/>
                <w:color w:val="auto"/>
                <w:sz w:val="21"/>
                <w:szCs w:val="21"/>
                <w:vertAlign w:val="baseline"/>
              </w:rPr>
              <w:t>承载力：350kg/m2以上</w:t>
            </w:r>
          </w:p>
          <w:p>
            <w:pPr>
              <w:keepNext w:val="0"/>
              <w:keepLines w:val="0"/>
              <w:pageBreakBefore w:val="0"/>
              <w:widowControl w:val="0"/>
              <w:suppressLineNumbers w:val="0"/>
              <w:kinsoku/>
              <w:wordWrap/>
              <w:overflowPunct/>
              <w:topLinePunct w:val="0"/>
              <w:autoSpaceDE/>
              <w:autoSpaceDN/>
              <w:bidi w:val="0"/>
              <w:adjustRightInd/>
              <w:snapToGrid/>
              <w:spacing w:line="280" w:lineRule="exact"/>
              <w:jc w:val="left"/>
              <w:textAlignment w:val="top"/>
              <w:rPr>
                <w:rFonts w:hint="eastAsia" w:ascii="宋体" w:hAnsi="宋体" w:eastAsia="宋体" w:cs="宋体"/>
                <w:b w:val="0"/>
                <w:bCs/>
                <w:color w:val="auto"/>
                <w:sz w:val="21"/>
                <w:szCs w:val="21"/>
                <w:vertAlign w:val="baseline"/>
              </w:rPr>
            </w:pPr>
            <w:r>
              <w:rPr>
                <w:rFonts w:hint="eastAsia" w:ascii="宋体" w:hAnsi="宋体" w:eastAsia="宋体" w:cs="宋体"/>
                <w:b w:val="0"/>
                <w:bCs/>
                <w:color w:val="auto"/>
                <w:sz w:val="21"/>
                <w:szCs w:val="21"/>
                <w:vertAlign w:val="baseline"/>
              </w:rPr>
              <w:t>对角拉力：2500kg以上</w:t>
            </w:r>
          </w:p>
          <w:p>
            <w:pPr>
              <w:keepNext w:val="0"/>
              <w:keepLines w:val="0"/>
              <w:pageBreakBefore w:val="0"/>
              <w:widowControl w:val="0"/>
              <w:suppressLineNumbers w:val="0"/>
              <w:kinsoku/>
              <w:wordWrap/>
              <w:overflowPunct/>
              <w:topLinePunct w:val="0"/>
              <w:autoSpaceDE/>
              <w:autoSpaceDN/>
              <w:bidi w:val="0"/>
              <w:adjustRightInd/>
              <w:snapToGrid/>
              <w:spacing w:line="280" w:lineRule="exact"/>
              <w:jc w:val="left"/>
              <w:textAlignment w:val="top"/>
              <w:rPr>
                <w:rFonts w:hint="eastAsia" w:ascii="宋体" w:hAnsi="宋体" w:eastAsia="宋体" w:cs="宋体"/>
                <w:b w:val="0"/>
                <w:bCs/>
                <w:color w:val="auto"/>
                <w:sz w:val="21"/>
                <w:szCs w:val="21"/>
                <w:vertAlign w:val="baseline"/>
              </w:rPr>
            </w:pPr>
            <w:r>
              <w:rPr>
                <w:rFonts w:hint="eastAsia" w:ascii="宋体" w:hAnsi="宋体" w:eastAsia="宋体" w:cs="宋体"/>
                <w:b w:val="0"/>
                <w:bCs/>
                <w:color w:val="auto"/>
                <w:sz w:val="21"/>
                <w:szCs w:val="21"/>
                <w:vertAlign w:val="baseline"/>
              </w:rPr>
              <w:t>对边拉力：3000kg以上</w:t>
            </w:r>
          </w:p>
          <w:p>
            <w:pPr>
              <w:keepNext w:val="0"/>
              <w:keepLines w:val="0"/>
              <w:pageBreakBefore w:val="0"/>
              <w:widowControl w:val="0"/>
              <w:suppressLineNumbers w:val="0"/>
              <w:kinsoku/>
              <w:wordWrap/>
              <w:overflowPunct/>
              <w:topLinePunct w:val="0"/>
              <w:autoSpaceDE/>
              <w:autoSpaceDN/>
              <w:bidi w:val="0"/>
              <w:adjustRightInd/>
              <w:snapToGrid/>
              <w:spacing w:line="280" w:lineRule="exact"/>
              <w:jc w:val="left"/>
              <w:textAlignment w:val="top"/>
              <w:rPr>
                <w:rFonts w:hint="eastAsia" w:ascii="宋体" w:hAnsi="宋体" w:eastAsia="宋体" w:cs="宋体"/>
                <w:b w:val="0"/>
                <w:bCs/>
                <w:color w:val="auto"/>
                <w:kern w:val="2"/>
                <w:sz w:val="21"/>
                <w:szCs w:val="21"/>
                <w:vertAlign w:val="baseline"/>
                <w:lang w:val="en-US" w:eastAsia="zh-CN" w:bidi="ar-SA"/>
              </w:rPr>
            </w:pPr>
            <w:r>
              <w:rPr>
                <w:rFonts w:hint="eastAsia" w:ascii="宋体" w:hAnsi="宋体" w:eastAsia="宋体" w:cs="宋体"/>
                <w:b w:val="0"/>
                <w:bCs/>
                <w:color w:val="auto"/>
                <w:sz w:val="21"/>
                <w:szCs w:val="21"/>
                <w:vertAlign w:val="baseline"/>
              </w:rPr>
              <w:t>其他：耐高低温、抗冲击、抗气候变化、抗氧化、抗腐蚀、防紫外线抗老化褪色等</w:t>
            </w:r>
          </w:p>
        </w:tc>
        <w:tc>
          <w:tcPr>
            <w:tcW w:w="157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b w:val="0"/>
                <w:bCs/>
                <w:color w:val="auto"/>
                <w:kern w:val="2"/>
                <w:sz w:val="24"/>
                <w:szCs w:val="24"/>
                <w:vertAlign w:val="baseline"/>
                <w:lang w:val="en-US" w:eastAsia="zh-CN" w:bidi="ar-SA"/>
              </w:rPr>
            </w:pPr>
            <w:r>
              <w:rPr>
                <w:rFonts w:hint="eastAsia" w:ascii="宋体" w:hAnsi="宋体" w:eastAsia="宋体" w:cs="宋体"/>
                <w:i w:val="0"/>
                <w:iCs w:val="0"/>
                <w:color w:val="000000"/>
                <w:kern w:val="0"/>
                <w:sz w:val="24"/>
                <w:szCs w:val="24"/>
                <w:u w:val="none"/>
                <w:lang w:val="en-US" w:eastAsia="zh-CN" w:bidi="ar"/>
              </w:rPr>
              <w:t>4</w:t>
            </w:r>
            <w:bookmarkStart w:id="0" w:name="_GoBack"/>
            <w:bookmarkEnd w:id="0"/>
            <w:r>
              <w:rPr>
                <w:rFonts w:hint="eastAsia" w:ascii="宋体" w:hAnsi="宋体" w:eastAsia="宋体" w:cs="宋体"/>
                <w:i w:val="0"/>
                <w:iCs w:val="0"/>
                <w:color w:val="000000"/>
                <w:kern w:val="0"/>
                <w:sz w:val="24"/>
                <w:szCs w:val="24"/>
                <w:u w:val="none"/>
                <w:lang w:val="en-US" w:eastAsia="zh-CN" w:bidi="ar"/>
              </w:rPr>
              <w:t>149.5</w:t>
            </w:r>
          </w:p>
        </w:tc>
        <w:tc>
          <w:tcPr>
            <w:tcW w:w="2311" w:type="dxa"/>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424.00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b w:val="0"/>
                <w:bCs/>
                <w:color w:val="auto"/>
                <w:kern w:val="2"/>
                <w:sz w:val="24"/>
                <w:szCs w:val="24"/>
                <w:vertAlign w:val="baseline"/>
                <w:lang w:val="en-US" w:eastAsia="zh-CN" w:bidi="ar-SA"/>
              </w:rPr>
            </w:pPr>
            <w:r>
              <w:rPr>
                <w:rFonts w:hint="eastAsia" w:ascii="宋体" w:hAnsi="宋体" w:eastAsia="宋体" w:cs="宋体"/>
                <w:b w:val="0"/>
                <w:bCs/>
                <w:color w:val="auto"/>
                <w:sz w:val="24"/>
                <w:szCs w:val="24"/>
                <w:vertAlign w:val="baseline"/>
              </w:rPr>
              <w:t>拦截网航道浮球</w:t>
            </w:r>
          </w:p>
        </w:tc>
        <w:tc>
          <w:tcPr>
            <w:tcW w:w="354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color w:val="auto"/>
                <w:sz w:val="21"/>
                <w:szCs w:val="21"/>
                <w:vertAlign w:val="baseline"/>
              </w:rPr>
            </w:pPr>
            <w:r>
              <w:rPr>
                <w:rFonts w:hint="eastAsia" w:ascii="宋体" w:hAnsi="宋体" w:eastAsia="宋体" w:cs="宋体"/>
                <w:b w:val="0"/>
                <w:bCs/>
                <w:color w:val="auto"/>
                <w:sz w:val="21"/>
                <w:szCs w:val="21"/>
                <w:vertAlign w:val="baseline"/>
              </w:rPr>
              <w:t>规格：φ500</w:t>
            </w:r>
          </w:p>
          <w:p>
            <w:pPr>
              <w:keepNext w:val="0"/>
              <w:keepLines w:val="0"/>
              <w:pageBreakBefore w:val="0"/>
              <w:widowControl w:val="0"/>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color w:val="auto"/>
                <w:sz w:val="21"/>
                <w:szCs w:val="21"/>
                <w:vertAlign w:val="baseline"/>
              </w:rPr>
            </w:pPr>
            <w:r>
              <w:rPr>
                <w:rFonts w:hint="eastAsia" w:ascii="宋体" w:hAnsi="宋体" w:eastAsia="宋体" w:cs="宋体"/>
                <w:b w:val="0"/>
                <w:bCs/>
                <w:color w:val="auto"/>
                <w:sz w:val="21"/>
                <w:szCs w:val="21"/>
                <w:vertAlign w:val="baseline"/>
              </w:rPr>
              <w:t>材料：超高分子量高密度聚乙烯（HMWHDPE）</w:t>
            </w:r>
          </w:p>
          <w:p>
            <w:pPr>
              <w:keepNext w:val="0"/>
              <w:keepLines w:val="0"/>
              <w:pageBreakBefore w:val="0"/>
              <w:widowControl w:val="0"/>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color w:val="auto"/>
                <w:kern w:val="2"/>
                <w:sz w:val="21"/>
                <w:szCs w:val="21"/>
                <w:vertAlign w:val="baseline"/>
                <w:lang w:val="en-US" w:eastAsia="zh-CN" w:bidi="ar-SA"/>
              </w:rPr>
            </w:pPr>
            <w:r>
              <w:rPr>
                <w:rFonts w:hint="eastAsia" w:ascii="宋体" w:hAnsi="宋体" w:eastAsia="宋体" w:cs="宋体"/>
                <w:b w:val="0"/>
                <w:bCs/>
                <w:color w:val="auto"/>
                <w:sz w:val="21"/>
                <w:szCs w:val="21"/>
                <w:vertAlign w:val="baseline"/>
              </w:rPr>
              <w:t>其他：耐高低温、抗冲击、抗气候变化、抗氧化、抗腐蚀、防紫外线抗老化褪色等</w:t>
            </w:r>
          </w:p>
        </w:tc>
        <w:tc>
          <w:tcPr>
            <w:tcW w:w="157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b w:val="0"/>
                <w:bCs/>
                <w:color w:val="auto"/>
                <w:kern w:val="2"/>
                <w:sz w:val="24"/>
                <w:szCs w:val="24"/>
                <w:vertAlign w:val="baseline"/>
                <w:lang w:val="en-US" w:eastAsia="zh-CN" w:bidi="ar-SA"/>
              </w:rPr>
            </w:pPr>
            <w:r>
              <w:rPr>
                <w:rFonts w:hint="eastAsia" w:ascii="宋体" w:hAnsi="宋体" w:eastAsia="宋体" w:cs="宋体"/>
                <w:i w:val="0"/>
                <w:iCs w:val="0"/>
                <w:color w:val="000000"/>
                <w:kern w:val="0"/>
                <w:sz w:val="24"/>
                <w:szCs w:val="24"/>
                <w:u w:val="none"/>
                <w:lang w:val="en-US" w:eastAsia="zh-CN" w:bidi="ar"/>
              </w:rPr>
              <w:t>25</w:t>
            </w:r>
          </w:p>
        </w:tc>
        <w:tc>
          <w:tcPr>
            <w:tcW w:w="2311" w:type="dxa"/>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293.00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b w:val="0"/>
                <w:bCs/>
                <w:color w:val="auto"/>
                <w:kern w:val="2"/>
                <w:sz w:val="24"/>
                <w:szCs w:val="24"/>
                <w:vertAlign w:val="baseline"/>
                <w:lang w:val="en-US" w:eastAsia="zh-CN" w:bidi="ar-SA"/>
              </w:rPr>
            </w:pPr>
            <w:r>
              <w:rPr>
                <w:rFonts w:hint="eastAsia" w:ascii="宋体" w:hAnsi="宋体" w:eastAsia="宋体" w:cs="宋体"/>
                <w:b w:val="0"/>
                <w:bCs/>
                <w:color w:val="auto"/>
                <w:sz w:val="24"/>
                <w:szCs w:val="24"/>
                <w:vertAlign w:val="baseline"/>
              </w:rPr>
              <w:t>拦截网航道浮标</w:t>
            </w:r>
          </w:p>
        </w:tc>
        <w:tc>
          <w:tcPr>
            <w:tcW w:w="354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color w:val="auto"/>
                <w:sz w:val="21"/>
                <w:szCs w:val="21"/>
                <w:vertAlign w:val="baseline"/>
              </w:rPr>
            </w:pPr>
            <w:r>
              <w:rPr>
                <w:rFonts w:hint="eastAsia" w:ascii="宋体" w:hAnsi="宋体" w:eastAsia="宋体" w:cs="宋体"/>
                <w:b w:val="0"/>
                <w:bCs/>
                <w:color w:val="auto"/>
                <w:sz w:val="21"/>
                <w:szCs w:val="21"/>
                <w:vertAlign w:val="baseline"/>
              </w:rPr>
              <w:t>规格：φ1000</w:t>
            </w:r>
          </w:p>
          <w:p>
            <w:pPr>
              <w:keepNext w:val="0"/>
              <w:keepLines w:val="0"/>
              <w:pageBreakBefore w:val="0"/>
              <w:widowControl w:val="0"/>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color w:val="auto"/>
                <w:sz w:val="21"/>
                <w:szCs w:val="21"/>
                <w:vertAlign w:val="baseline"/>
              </w:rPr>
            </w:pPr>
            <w:r>
              <w:rPr>
                <w:rFonts w:hint="eastAsia" w:ascii="宋体" w:hAnsi="宋体" w:eastAsia="宋体" w:cs="宋体"/>
                <w:b w:val="0"/>
                <w:bCs/>
                <w:color w:val="auto"/>
                <w:sz w:val="21"/>
                <w:szCs w:val="21"/>
                <w:vertAlign w:val="baseline"/>
              </w:rPr>
              <w:t>材料：超高分子量高密度聚乙烯（HMWHDPE）</w:t>
            </w:r>
          </w:p>
          <w:p>
            <w:pPr>
              <w:keepNext w:val="0"/>
              <w:keepLines w:val="0"/>
              <w:pageBreakBefore w:val="0"/>
              <w:widowControl w:val="0"/>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color w:val="auto"/>
                <w:kern w:val="2"/>
                <w:sz w:val="21"/>
                <w:szCs w:val="21"/>
                <w:vertAlign w:val="baseline"/>
                <w:lang w:val="en-US" w:eastAsia="zh-CN" w:bidi="ar-SA"/>
              </w:rPr>
            </w:pPr>
            <w:r>
              <w:rPr>
                <w:rFonts w:hint="eastAsia" w:ascii="宋体" w:hAnsi="宋体" w:eastAsia="宋体" w:cs="宋体"/>
                <w:b w:val="0"/>
                <w:bCs/>
                <w:color w:val="auto"/>
                <w:sz w:val="21"/>
                <w:szCs w:val="21"/>
                <w:vertAlign w:val="baseline"/>
              </w:rPr>
              <w:t>其他：耐高低温、抗冲击、抗气候变化、抗氧化、抗腐蚀、防紫外线抗老化褪色等</w:t>
            </w:r>
          </w:p>
        </w:tc>
        <w:tc>
          <w:tcPr>
            <w:tcW w:w="157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b w:val="0"/>
                <w:bCs/>
                <w:color w:val="auto"/>
                <w:kern w:val="2"/>
                <w:sz w:val="24"/>
                <w:szCs w:val="24"/>
                <w:vertAlign w:val="baseline"/>
                <w:lang w:val="en-US" w:eastAsia="zh-CN" w:bidi="ar-SA"/>
              </w:rPr>
            </w:pPr>
            <w:r>
              <w:rPr>
                <w:rFonts w:hint="eastAsia" w:ascii="宋体" w:hAnsi="宋体" w:eastAsia="宋体" w:cs="宋体"/>
                <w:i w:val="0"/>
                <w:iCs w:val="0"/>
                <w:color w:val="000000"/>
                <w:kern w:val="0"/>
                <w:sz w:val="24"/>
                <w:szCs w:val="24"/>
                <w:u w:val="none"/>
                <w:lang w:val="en-US" w:eastAsia="zh-CN" w:bidi="ar"/>
              </w:rPr>
              <w:t>2</w:t>
            </w:r>
          </w:p>
        </w:tc>
        <w:tc>
          <w:tcPr>
            <w:tcW w:w="2311" w:type="dxa"/>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781.00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b w:val="0"/>
                <w:bCs/>
                <w:color w:val="auto"/>
                <w:kern w:val="2"/>
                <w:sz w:val="24"/>
                <w:szCs w:val="24"/>
                <w:vertAlign w:val="baseline"/>
                <w:lang w:val="en-US" w:eastAsia="zh-CN" w:bidi="ar-SA"/>
              </w:rPr>
            </w:pPr>
            <w:r>
              <w:rPr>
                <w:rFonts w:hint="eastAsia" w:ascii="宋体" w:hAnsi="宋体" w:eastAsia="宋体" w:cs="宋体"/>
                <w:b w:val="0"/>
                <w:bCs/>
                <w:color w:val="auto"/>
                <w:sz w:val="24"/>
                <w:szCs w:val="24"/>
                <w:vertAlign w:val="baseline"/>
                <w:lang w:val="en-US" w:eastAsia="zh-CN"/>
              </w:rPr>
              <w:t>小防撞浮筒</w:t>
            </w:r>
          </w:p>
        </w:tc>
        <w:tc>
          <w:tcPr>
            <w:tcW w:w="354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color w:val="auto"/>
                <w:sz w:val="21"/>
                <w:szCs w:val="21"/>
                <w:vertAlign w:val="baseline"/>
                <w:lang w:val="en-US" w:eastAsia="zh-CN"/>
              </w:rPr>
            </w:pPr>
            <w:r>
              <w:rPr>
                <w:rFonts w:hint="eastAsia" w:ascii="宋体" w:hAnsi="宋体" w:eastAsia="宋体" w:cs="宋体"/>
                <w:b w:val="0"/>
                <w:bCs/>
                <w:color w:val="auto"/>
                <w:sz w:val="21"/>
                <w:szCs w:val="21"/>
                <w:vertAlign w:val="baseline"/>
                <w:lang w:val="en-US" w:eastAsia="zh-CN"/>
              </w:rPr>
              <w:t>规格：1000x250</w:t>
            </w:r>
          </w:p>
          <w:p>
            <w:pPr>
              <w:keepNext w:val="0"/>
              <w:keepLines w:val="0"/>
              <w:pageBreakBefore w:val="0"/>
              <w:widowControl w:val="0"/>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color w:val="auto"/>
                <w:sz w:val="21"/>
                <w:szCs w:val="21"/>
                <w:vertAlign w:val="baseline"/>
                <w:lang w:val="en-US" w:eastAsia="zh-CN"/>
              </w:rPr>
            </w:pPr>
            <w:r>
              <w:rPr>
                <w:rFonts w:hint="eastAsia" w:ascii="宋体" w:hAnsi="宋体" w:eastAsia="宋体" w:cs="宋体"/>
                <w:b w:val="0"/>
                <w:bCs/>
                <w:color w:val="auto"/>
                <w:sz w:val="21"/>
                <w:szCs w:val="21"/>
                <w:vertAlign w:val="baseline"/>
                <w:lang w:val="en-US" w:eastAsia="zh-CN"/>
              </w:rPr>
              <w:t>材料：超高分子量高密度聚乙烯（HMWHDPE）</w:t>
            </w:r>
          </w:p>
          <w:p>
            <w:pPr>
              <w:keepNext w:val="0"/>
              <w:keepLines w:val="0"/>
              <w:pageBreakBefore w:val="0"/>
              <w:widowControl w:val="0"/>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color w:val="auto"/>
                <w:kern w:val="2"/>
                <w:sz w:val="21"/>
                <w:szCs w:val="21"/>
                <w:vertAlign w:val="baseline"/>
                <w:lang w:val="en-US" w:eastAsia="zh-CN" w:bidi="ar-SA"/>
              </w:rPr>
            </w:pPr>
            <w:r>
              <w:rPr>
                <w:rFonts w:hint="eastAsia" w:ascii="宋体" w:hAnsi="宋体" w:eastAsia="宋体" w:cs="宋体"/>
                <w:b w:val="0"/>
                <w:bCs/>
                <w:color w:val="auto"/>
                <w:sz w:val="21"/>
                <w:szCs w:val="21"/>
                <w:vertAlign w:val="baseline"/>
                <w:lang w:val="en-US" w:eastAsia="zh-CN"/>
              </w:rPr>
              <w:t>其他：耐高低温、抗冲击、抗气候变化、抗氧化、抗腐蚀、防紫外线抗老化褪色等</w:t>
            </w:r>
          </w:p>
        </w:tc>
        <w:tc>
          <w:tcPr>
            <w:tcW w:w="157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b w:val="0"/>
                <w:bCs/>
                <w:color w:val="auto"/>
                <w:kern w:val="2"/>
                <w:sz w:val="24"/>
                <w:szCs w:val="24"/>
                <w:vertAlign w:val="baseline"/>
                <w:lang w:val="en-US" w:eastAsia="zh-CN" w:bidi="ar-SA"/>
              </w:rPr>
            </w:pPr>
            <w:r>
              <w:rPr>
                <w:rFonts w:hint="eastAsia" w:ascii="宋体" w:hAnsi="宋体" w:eastAsia="宋体" w:cs="宋体"/>
                <w:i w:val="0"/>
                <w:iCs w:val="0"/>
                <w:color w:val="000000"/>
                <w:kern w:val="0"/>
                <w:sz w:val="24"/>
                <w:szCs w:val="24"/>
                <w:u w:val="none"/>
                <w:lang w:val="en-US" w:eastAsia="zh-CN" w:bidi="ar"/>
              </w:rPr>
              <w:t>45</w:t>
            </w:r>
          </w:p>
        </w:tc>
        <w:tc>
          <w:tcPr>
            <w:tcW w:w="2311" w:type="dxa"/>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195.00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b w:val="0"/>
                <w:bCs/>
                <w:color w:val="auto"/>
                <w:kern w:val="2"/>
                <w:sz w:val="24"/>
                <w:szCs w:val="24"/>
                <w:vertAlign w:val="baseline"/>
                <w:lang w:val="en-US" w:eastAsia="zh-CN" w:bidi="ar-SA"/>
              </w:rPr>
            </w:pPr>
            <w:r>
              <w:rPr>
                <w:rFonts w:hint="eastAsia" w:ascii="宋体" w:hAnsi="宋体" w:eastAsia="宋体" w:cs="宋体"/>
                <w:b w:val="0"/>
                <w:bCs/>
                <w:color w:val="auto"/>
                <w:sz w:val="24"/>
                <w:szCs w:val="24"/>
                <w:vertAlign w:val="baseline"/>
              </w:rPr>
              <w:t>系船栓</w:t>
            </w:r>
          </w:p>
        </w:tc>
        <w:tc>
          <w:tcPr>
            <w:tcW w:w="354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color w:val="auto"/>
                <w:kern w:val="2"/>
                <w:sz w:val="21"/>
                <w:szCs w:val="21"/>
                <w:vertAlign w:val="baseline"/>
                <w:lang w:val="en-US" w:eastAsia="zh-CN" w:bidi="ar-SA"/>
              </w:rPr>
            </w:pPr>
            <w:r>
              <w:rPr>
                <w:rFonts w:hint="eastAsia" w:ascii="宋体" w:hAnsi="宋体" w:eastAsia="宋体" w:cs="宋体"/>
                <w:b w:val="0"/>
                <w:bCs/>
                <w:color w:val="auto"/>
                <w:sz w:val="21"/>
                <w:szCs w:val="21"/>
                <w:vertAlign w:val="baseline"/>
              </w:rPr>
              <w:t>不锈钢系船栓(配件)</w:t>
            </w:r>
          </w:p>
        </w:tc>
        <w:tc>
          <w:tcPr>
            <w:tcW w:w="157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b w:val="0"/>
                <w:bCs/>
                <w:color w:val="auto"/>
                <w:kern w:val="2"/>
                <w:sz w:val="24"/>
                <w:szCs w:val="24"/>
                <w:vertAlign w:val="baseline"/>
                <w:lang w:val="en-US" w:eastAsia="zh-CN" w:bidi="ar-SA"/>
              </w:rPr>
            </w:pPr>
            <w:r>
              <w:rPr>
                <w:rFonts w:hint="eastAsia" w:ascii="宋体" w:hAnsi="宋体" w:eastAsia="宋体" w:cs="宋体"/>
                <w:i w:val="0"/>
                <w:iCs w:val="0"/>
                <w:color w:val="000000"/>
                <w:kern w:val="0"/>
                <w:sz w:val="24"/>
                <w:szCs w:val="24"/>
                <w:u w:val="none"/>
                <w:lang w:val="en-US" w:eastAsia="zh-CN" w:bidi="ar"/>
              </w:rPr>
              <w:t>50</w:t>
            </w:r>
          </w:p>
        </w:tc>
        <w:tc>
          <w:tcPr>
            <w:tcW w:w="2311" w:type="dxa"/>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439.00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b w:val="0"/>
                <w:bCs/>
                <w:color w:val="auto"/>
                <w:kern w:val="2"/>
                <w:sz w:val="24"/>
                <w:szCs w:val="24"/>
                <w:vertAlign w:val="baseline"/>
                <w:lang w:val="en-US" w:eastAsia="zh-CN" w:bidi="ar-SA"/>
              </w:rPr>
            </w:pPr>
            <w:r>
              <w:rPr>
                <w:rFonts w:hint="eastAsia" w:ascii="宋体" w:hAnsi="宋体" w:eastAsia="宋体" w:cs="宋体"/>
                <w:b w:val="0"/>
                <w:bCs/>
                <w:color w:val="auto"/>
                <w:sz w:val="24"/>
                <w:szCs w:val="24"/>
                <w:vertAlign w:val="baseline"/>
                <w:lang w:val="en-US" w:eastAsia="zh-CN"/>
              </w:rPr>
              <w:t>护栏立柱</w:t>
            </w:r>
          </w:p>
        </w:tc>
        <w:tc>
          <w:tcPr>
            <w:tcW w:w="354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color w:val="auto"/>
                <w:sz w:val="21"/>
                <w:szCs w:val="21"/>
                <w:vertAlign w:val="baseline"/>
                <w:lang w:val="en-US" w:eastAsia="zh-CN"/>
              </w:rPr>
            </w:pPr>
            <w:r>
              <w:rPr>
                <w:rFonts w:hint="eastAsia" w:ascii="宋体" w:hAnsi="宋体" w:eastAsia="宋体" w:cs="宋体"/>
                <w:b w:val="0"/>
                <w:bCs/>
                <w:color w:val="auto"/>
                <w:sz w:val="21"/>
                <w:szCs w:val="21"/>
                <w:vertAlign w:val="baseline"/>
                <w:lang w:val="en-US" w:eastAsia="zh-CN"/>
              </w:rPr>
              <w:t>规格：φ120*1200mm 三档</w:t>
            </w:r>
          </w:p>
          <w:p>
            <w:pPr>
              <w:keepNext w:val="0"/>
              <w:keepLines w:val="0"/>
              <w:pageBreakBefore w:val="0"/>
              <w:widowControl w:val="0"/>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color w:val="auto"/>
                <w:sz w:val="21"/>
                <w:szCs w:val="21"/>
                <w:vertAlign w:val="baseline"/>
                <w:lang w:val="en-US" w:eastAsia="zh-CN"/>
              </w:rPr>
            </w:pPr>
            <w:r>
              <w:rPr>
                <w:rFonts w:hint="eastAsia" w:ascii="宋体" w:hAnsi="宋体" w:eastAsia="宋体" w:cs="宋体"/>
                <w:b w:val="0"/>
                <w:bCs/>
                <w:color w:val="auto"/>
                <w:sz w:val="21"/>
                <w:szCs w:val="21"/>
                <w:vertAlign w:val="baseline"/>
                <w:lang w:val="en-US" w:eastAsia="zh-CN"/>
              </w:rPr>
              <w:t>材料：高密度聚乙烯（HDPE）</w:t>
            </w:r>
          </w:p>
          <w:p>
            <w:pPr>
              <w:keepNext w:val="0"/>
              <w:keepLines w:val="0"/>
              <w:pageBreakBefore w:val="0"/>
              <w:widowControl w:val="0"/>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color w:val="auto"/>
                <w:sz w:val="21"/>
                <w:szCs w:val="21"/>
                <w:vertAlign w:val="baseline"/>
                <w:lang w:val="en-US" w:eastAsia="zh-CN"/>
              </w:rPr>
            </w:pPr>
            <w:r>
              <w:rPr>
                <w:rFonts w:hint="eastAsia" w:ascii="宋体" w:hAnsi="宋体" w:eastAsia="宋体" w:cs="宋体"/>
                <w:b w:val="0"/>
                <w:bCs/>
                <w:color w:val="auto"/>
                <w:sz w:val="21"/>
                <w:szCs w:val="21"/>
                <w:vertAlign w:val="baseline"/>
                <w:lang w:val="en-US" w:eastAsia="zh-CN"/>
              </w:rPr>
              <w:t>颜色：白色</w:t>
            </w:r>
          </w:p>
          <w:p>
            <w:pPr>
              <w:keepNext w:val="0"/>
              <w:keepLines w:val="0"/>
              <w:pageBreakBefore w:val="0"/>
              <w:widowControl w:val="0"/>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color w:val="auto"/>
                <w:sz w:val="21"/>
                <w:szCs w:val="21"/>
                <w:vertAlign w:val="baseline"/>
                <w:lang w:val="en-US" w:eastAsia="zh-CN"/>
              </w:rPr>
            </w:pPr>
            <w:r>
              <w:rPr>
                <w:rFonts w:hint="eastAsia" w:ascii="宋体" w:hAnsi="宋体" w:eastAsia="宋体" w:cs="宋体"/>
                <w:b w:val="0"/>
                <w:bCs/>
                <w:color w:val="auto"/>
                <w:sz w:val="21"/>
                <w:szCs w:val="21"/>
                <w:vertAlign w:val="baseline"/>
                <w:lang w:val="en-US" w:eastAsia="zh-CN"/>
              </w:rPr>
              <w:t>间距：1.5m</w:t>
            </w:r>
          </w:p>
          <w:p>
            <w:pPr>
              <w:keepNext w:val="0"/>
              <w:keepLines w:val="0"/>
              <w:pageBreakBefore w:val="0"/>
              <w:widowControl w:val="0"/>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color w:val="auto"/>
                <w:sz w:val="21"/>
                <w:szCs w:val="21"/>
                <w:vertAlign w:val="baseline"/>
                <w:lang w:val="en-US" w:eastAsia="zh-CN"/>
              </w:rPr>
            </w:pPr>
            <w:r>
              <w:rPr>
                <w:rFonts w:hint="eastAsia" w:ascii="宋体" w:hAnsi="宋体" w:eastAsia="宋体" w:cs="宋体"/>
                <w:b w:val="0"/>
                <w:bCs/>
                <w:color w:val="auto"/>
                <w:sz w:val="21"/>
                <w:szCs w:val="21"/>
                <w:vertAlign w:val="baseline"/>
                <w:lang w:val="en-US" w:eastAsia="zh-CN"/>
              </w:rPr>
              <w:t>其他：耐高低温、抗腐、抗冻、抗氧化、防紫外线抗老化褪色等</w:t>
            </w:r>
          </w:p>
          <w:p>
            <w:pPr>
              <w:keepNext w:val="0"/>
              <w:keepLines w:val="0"/>
              <w:pageBreakBefore w:val="0"/>
              <w:widowControl w:val="0"/>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color w:val="auto"/>
                <w:kern w:val="2"/>
                <w:sz w:val="21"/>
                <w:szCs w:val="21"/>
                <w:vertAlign w:val="baseline"/>
                <w:lang w:val="en-US" w:eastAsia="zh-CN" w:bidi="ar-SA"/>
              </w:rPr>
            </w:pPr>
            <w:r>
              <w:rPr>
                <w:rFonts w:hint="eastAsia" w:ascii="宋体" w:hAnsi="宋体" w:eastAsia="宋体" w:cs="宋体"/>
                <w:b w:val="0"/>
                <w:bCs/>
                <w:color w:val="auto"/>
                <w:sz w:val="21"/>
                <w:szCs w:val="21"/>
                <w:vertAlign w:val="baseline"/>
                <w:lang w:val="en-US" w:eastAsia="zh-CN"/>
              </w:rPr>
              <w:t>地面至横杆高度1.1m</w:t>
            </w:r>
          </w:p>
        </w:tc>
        <w:tc>
          <w:tcPr>
            <w:tcW w:w="157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b w:val="0"/>
                <w:bCs/>
                <w:color w:val="auto"/>
                <w:kern w:val="2"/>
                <w:sz w:val="24"/>
                <w:szCs w:val="24"/>
                <w:vertAlign w:val="baseline"/>
                <w:lang w:val="en-US" w:eastAsia="zh-CN" w:bidi="ar-SA"/>
              </w:rPr>
            </w:pPr>
            <w:r>
              <w:rPr>
                <w:rFonts w:hint="eastAsia" w:ascii="宋体" w:hAnsi="宋体" w:eastAsia="宋体" w:cs="宋体"/>
                <w:i w:val="0"/>
                <w:iCs w:val="0"/>
                <w:color w:val="000000"/>
                <w:kern w:val="0"/>
                <w:sz w:val="24"/>
                <w:szCs w:val="24"/>
                <w:u w:val="none"/>
                <w:lang w:val="en-US" w:eastAsia="zh-CN" w:bidi="ar"/>
              </w:rPr>
              <w:t>2100</w:t>
            </w:r>
          </w:p>
        </w:tc>
        <w:tc>
          <w:tcPr>
            <w:tcW w:w="2311" w:type="dxa"/>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98.00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b w:val="0"/>
                <w:bCs/>
                <w:color w:val="auto"/>
                <w:kern w:val="2"/>
                <w:sz w:val="24"/>
                <w:szCs w:val="24"/>
                <w:vertAlign w:val="baseline"/>
                <w:lang w:val="en-US" w:eastAsia="zh-CN" w:bidi="ar-SA"/>
              </w:rPr>
            </w:pPr>
            <w:r>
              <w:rPr>
                <w:rFonts w:hint="eastAsia" w:ascii="宋体" w:hAnsi="宋体" w:eastAsia="宋体" w:cs="宋体"/>
                <w:b w:val="0"/>
                <w:bCs/>
                <w:color w:val="auto"/>
                <w:sz w:val="24"/>
                <w:szCs w:val="24"/>
                <w:vertAlign w:val="baseline"/>
              </w:rPr>
              <w:t>护栏横杆</w:t>
            </w:r>
          </w:p>
        </w:tc>
        <w:tc>
          <w:tcPr>
            <w:tcW w:w="354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color w:val="auto"/>
                <w:sz w:val="21"/>
                <w:szCs w:val="21"/>
                <w:vertAlign w:val="baseline"/>
                <w:lang w:val="en-US" w:eastAsia="zh-CN"/>
              </w:rPr>
            </w:pPr>
            <w:r>
              <w:rPr>
                <w:rFonts w:hint="eastAsia" w:ascii="宋体" w:hAnsi="宋体" w:eastAsia="宋体" w:cs="宋体"/>
                <w:b w:val="0"/>
                <w:bCs/>
                <w:color w:val="auto"/>
                <w:sz w:val="21"/>
                <w:szCs w:val="21"/>
                <w:vertAlign w:val="baseline"/>
                <w:lang w:val="en-US" w:eastAsia="zh-CN"/>
              </w:rPr>
              <w:t>规格：φ50mm 三挡 地面至横杆高度1.1m</w:t>
            </w:r>
          </w:p>
          <w:p>
            <w:pPr>
              <w:keepNext w:val="0"/>
              <w:keepLines w:val="0"/>
              <w:pageBreakBefore w:val="0"/>
              <w:widowControl w:val="0"/>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color w:val="auto"/>
                <w:sz w:val="21"/>
                <w:szCs w:val="21"/>
                <w:vertAlign w:val="baseline"/>
                <w:lang w:val="en-US" w:eastAsia="zh-CN"/>
              </w:rPr>
            </w:pPr>
            <w:r>
              <w:rPr>
                <w:rFonts w:hint="eastAsia" w:ascii="宋体" w:hAnsi="宋体" w:eastAsia="宋体" w:cs="宋体"/>
                <w:b w:val="0"/>
                <w:bCs/>
                <w:color w:val="auto"/>
                <w:sz w:val="21"/>
                <w:szCs w:val="21"/>
                <w:vertAlign w:val="baseline"/>
                <w:lang w:val="en-US" w:eastAsia="zh-CN"/>
              </w:rPr>
              <w:t>材料：定制PVC</w:t>
            </w:r>
          </w:p>
          <w:p>
            <w:pPr>
              <w:keepNext w:val="0"/>
              <w:keepLines w:val="0"/>
              <w:pageBreakBefore w:val="0"/>
              <w:widowControl w:val="0"/>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color w:val="auto"/>
                <w:kern w:val="2"/>
                <w:sz w:val="21"/>
                <w:szCs w:val="21"/>
                <w:vertAlign w:val="baseline"/>
                <w:lang w:val="en-US" w:eastAsia="zh-CN" w:bidi="ar-SA"/>
              </w:rPr>
            </w:pPr>
            <w:r>
              <w:rPr>
                <w:rFonts w:hint="eastAsia" w:ascii="宋体" w:hAnsi="宋体" w:eastAsia="宋体" w:cs="宋体"/>
                <w:b w:val="0"/>
                <w:bCs/>
                <w:color w:val="auto"/>
                <w:sz w:val="21"/>
                <w:szCs w:val="21"/>
                <w:vertAlign w:val="baseline"/>
                <w:lang w:val="en-US" w:eastAsia="zh-CN"/>
              </w:rPr>
              <w:t>其他：耐高低温、抗腐、抗冻、抗氧化、防紫外线抗老化褪色等</w:t>
            </w:r>
          </w:p>
        </w:tc>
        <w:tc>
          <w:tcPr>
            <w:tcW w:w="157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b w:val="0"/>
                <w:bCs/>
                <w:color w:val="auto"/>
                <w:kern w:val="2"/>
                <w:sz w:val="24"/>
                <w:szCs w:val="24"/>
                <w:vertAlign w:val="baseline"/>
                <w:lang w:val="en-US" w:eastAsia="zh-CN" w:bidi="ar-SA"/>
              </w:rPr>
            </w:pPr>
            <w:r>
              <w:rPr>
                <w:rFonts w:hint="eastAsia" w:ascii="宋体" w:hAnsi="宋体" w:eastAsia="宋体" w:cs="宋体"/>
                <w:i w:val="0"/>
                <w:iCs w:val="0"/>
                <w:color w:val="000000"/>
                <w:kern w:val="0"/>
                <w:sz w:val="24"/>
                <w:szCs w:val="24"/>
                <w:u w:val="none"/>
                <w:lang w:val="en-US" w:eastAsia="zh-CN" w:bidi="ar"/>
              </w:rPr>
              <w:t>6300</w:t>
            </w:r>
          </w:p>
        </w:tc>
        <w:tc>
          <w:tcPr>
            <w:tcW w:w="2311" w:type="dxa"/>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36.00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b w:val="0"/>
                <w:bCs/>
                <w:color w:val="auto"/>
                <w:kern w:val="2"/>
                <w:sz w:val="24"/>
                <w:szCs w:val="24"/>
                <w:vertAlign w:val="baseline"/>
                <w:lang w:val="en-US" w:eastAsia="zh-CN" w:bidi="ar-SA"/>
              </w:rPr>
            </w:pPr>
            <w:r>
              <w:rPr>
                <w:rFonts w:hint="eastAsia" w:ascii="宋体" w:hAnsi="宋体" w:eastAsia="宋体" w:cs="宋体"/>
                <w:b w:val="0"/>
                <w:bCs/>
                <w:color w:val="auto"/>
                <w:sz w:val="24"/>
                <w:szCs w:val="24"/>
                <w:vertAlign w:val="baseline"/>
              </w:rPr>
              <w:t>护栏防护网</w:t>
            </w:r>
          </w:p>
        </w:tc>
        <w:tc>
          <w:tcPr>
            <w:tcW w:w="354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color w:val="auto"/>
                <w:sz w:val="21"/>
                <w:szCs w:val="21"/>
                <w:vertAlign w:val="baseline"/>
              </w:rPr>
            </w:pPr>
            <w:r>
              <w:rPr>
                <w:rFonts w:hint="eastAsia" w:ascii="宋体" w:hAnsi="宋体" w:eastAsia="宋体" w:cs="宋体"/>
                <w:b w:val="0"/>
                <w:bCs/>
                <w:color w:val="auto"/>
                <w:sz w:val="21"/>
                <w:szCs w:val="21"/>
                <w:vertAlign w:val="baseline"/>
              </w:rPr>
              <w:t>规格：φ8mm网孔10cm*0.9m高</w:t>
            </w:r>
          </w:p>
          <w:p>
            <w:pPr>
              <w:keepNext w:val="0"/>
              <w:keepLines w:val="0"/>
              <w:pageBreakBefore w:val="0"/>
              <w:widowControl w:val="0"/>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color w:val="auto"/>
                <w:kern w:val="2"/>
                <w:sz w:val="21"/>
                <w:szCs w:val="21"/>
                <w:vertAlign w:val="baseline"/>
                <w:lang w:val="en-US" w:eastAsia="zh-CN" w:bidi="ar-SA"/>
              </w:rPr>
            </w:pPr>
            <w:r>
              <w:rPr>
                <w:rFonts w:hint="eastAsia" w:ascii="宋体" w:hAnsi="宋体" w:eastAsia="宋体" w:cs="宋体"/>
                <w:b w:val="0"/>
                <w:bCs/>
                <w:color w:val="auto"/>
                <w:sz w:val="21"/>
                <w:szCs w:val="21"/>
                <w:vertAlign w:val="baseline"/>
              </w:rPr>
              <w:t>材料：白色尼龙绳</w:t>
            </w:r>
          </w:p>
        </w:tc>
        <w:tc>
          <w:tcPr>
            <w:tcW w:w="157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b w:val="0"/>
                <w:bCs/>
                <w:color w:val="auto"/>
                <w:kern w:val="2"/>
                <w:sz w:val="24"/>
                <w:szCs w:val="24"/>
                <w:vertAlign w:val="baseline"/>
                <w:lang w:val="en-US" w:eastAsia="zh-CN" w:bidi="ar-SA"/>
              </w:rPr>
            </w:pPr>
            <w:r>
              <w:rPr>
                <w:rFonts w:hint="eastAsia" w:ascii="宋体" w:hAnsi="宋体" w:eastAsia="宋体" w:cs="宋体"/>
                <w:i w:val="0"/>
                <w:iCs w:val="0"/>
                <w:color w:val="000000"/>
                <w:kern w:val="0"/>
                <w:sz w:val="24"/>
                <w:szCs w:val="24"/>
                <w:u w:val="none"/>
                <w:lang w:val="en-US" w:eastAsia="zh-CN" w:bidi="ar"/>
              </w:rPr>
              <w:t>2148</w:t>
            </w:r>
          </w:p>
        </w:tc>
        <w:tc>
          <w:tcPr>
            <w:tcW w:w="2311" w:type="dxa"/>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28.00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b w:val="0"/>
                <w:bCs/>
                <w:color w:val="auto"/>
                <w:kern w:val="2"/>
                <w:sz w:val="24"/>
                <w:szCs w:val="24"/>
                <w:vertAlign w:val="baseline"/>
                <w:lang w:val="en-US" w:eastAsia="zh-CN" w:bidi="ar-SA"/>
              </w:rPr>
            </w:pPr>
            <w:r>
              <w:rPr>
                <w:rFonts w:hint="eastAsia" w:ascii="宋体" w:hAnsi="宋体" w:eastAsia="宋体" w:cs="宋体"/>
                <w:b w:val="0"/>
                <w:bCs/>
                <w:color w:val="auto"/>
                <w:sz w:val="24"/>
                <w:szCs w:val="24"/>
                <w:vertAlign w:val="baseline"/>
              </w:rPr>
              <w:t>塑木地板</w:t>
            </w:r>
          </w:p>
        </w:tc>
        <w:tc>
          <w:tcPr>
            <w:tcW w:w="354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color w:val="auto"/>
                <w:sz w:val="21"/>
                <w:szCs w:val="21"/>
                <w:vertAlign w:val="baseline"/>
              </w:rPr>
            </w:pPr>
            <w:r>
              <w:rPr>
                <w:rFonts w:hint="eastAsia" w:ascii="宋体" w:hAnsi="宋体" w:eastAsia="宋体" w:cs="宋体"/>
                <w:b w:val="0"/>
                <w:bCs/>
                <w:color w:val="auto"/>
                <w:sz w:val="21"/>
                <w:szCs w:val="21"/>
                <w:vertAlign w:val="baseline"/>
              </w:rPr>
              <w:t>规格：150mm宽x25mm厚</w:t>
            </w:r>
          </w:p>
          <w:p>
            <w:pPr>
              <w:keepNext w:val="0"/>
              <w:keepLines w:val="0"/>
              <w:pageBreakBefore w:val="0"/>
              <w:widowControl w:val="0"/>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color w:val="auto"/>
                <w:sz w:val="21"/>
                <w:szCs w:val="21"/>
                <w:vertAlign w:val="baseline"/>
              </w:rPr>
            </w:pPr>
            <w:r>
              <w:rPr>
                <w:rFonts w:hint="eastAsia" w:ascii="宋体" w:hAnsi="宋体" w:eastAsia="宋体" w:cs="宋体"/>
                <w:b w:val="0"/>
                <w:bCs/>
                <w:color w:val="auto"/>
                <w:sz w:val="21"/>
                <w:szCs w:val="21"/>
                <w:vertAlign w:val="baseline"/>
              </w:rPr>
              <w:t>材料：实心防腐塑木</w:t>
            </w:r>
          </w:p>
          <w:p>
            <w:pPr>
              <w:keepNext w:val="0"/>
              <w:keepLines w:val="0"/>
              <w:pageBreakBefore w:val="0"/>
              <w:widowControl w:val="0"/>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color w:val="auto"/>
                <w:sz w:val="21"/>
                <w:szCs w:val="21"/>
                <w:vertAlign w:val="baseline"/>
              </w:rPr>
            </w:pPr>
            <w:r>
              <w:rPr>
                <w:rFonts w:hint="eastAsia" w:ascii="宋体" w:hAnsi="宋体" w:eastAsia="宋体" w:cs="宋体"/>
                <w:b w:val="0"/>
                <w:bCs/>
                <w:color w:val="auto"/>
                <w:sz w:val="21"/>
                <w:szCs w:val="21"/>
                <w:vertAlign w:val="baseline"/>
              </w:rPr>
              <w:t>龙骨：配套热镀锌钢双层龙骨</w:t>
            </w:r>
          </w:p>
          <w:p>
            <w:pPr>
              <w:keepNext w:val="0"/>
              <w:keepLines w:val="0"/>
              <w:pageBreakBefore w:val="0"/>
              <w:widowControl w:val="0"/>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color w:val="auto"/>
                <w:kern w:val="2"/>
                <w:sz w:val="21"/>
                <w:szCs w:val="21"/>
                <w:vertAlign w:val="baseline"/>
                <w:lang w:val="en-US" w:eastAsia="zh-CN" w:bidi="ar-SA"/>
              </w:rPr>
            </w:pPr>
            <w:r>
              <w:rPr>
                <w:rFonts w:hint="eastAsia" w:ascii="宋体" w:hAnsi="宋体" w:eastAsia="宋体" w:cs="宋体"/>
                <w:b w:val="0"/>
                <w:bCs/>
                <w:color w:val="auto"/>
                <w:sz w:val="21"/>
                <w:szCs w:val="21"/>
                <w:vertAlign w:val="baseline"/>
              </w:rPr>
              <w:t>其他：防滑、防裂、耐高低温、防紫外线抗老化褪色等</w:t>
            </w:r>
          </w:p>
        </w:tc>
        <w:tc>
          <w:tcPr>
            <w:tcW w:w="157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b w:val="0"/>
                <w:bCs/>
                <w:color w:val="auto"/>
                <w:kern w:val="2"/>
                <w:sz w:val="24"/>
                <w:szCs w:val="24"/>
                <w:vertAlign w:val="baseline"/>
                <w:lang w:val="en-US" w:eastAsia="zh-CN" w:bidi="ar-SA"/>
              </w:rPr>
            </w:pPr>
            <w:r>
              <w:rPr>
                <w:rFonts w:hint="eastAsia" w:ascii="宋体" w:hAnsi="宋体" w:eastAsia="宋体" w:cs="宋体"/>
                <w:i w:val="0"/>
                <w:iCs w:val="0"/>
                <w:color w:val="000000"/>
                <w:kern w:val="0"/>
                <w:sz w:val="24"/>
                <w:szCs w:val="24"/>
                <w:u w:val="none"/>
                <w:lang w:val="en-US" w:eastAsia="zh-CN" w:bidi="ar"/>
              </w:rPr>
              <w:t>173.67</w:t>
            </w:r>
          </w:p>
        </w:tc>
        <w:tc>
          <w:tcPr>
            <w:tcW w:w="2311" w:type="dxa"/>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540.00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b w:val="0"/>
                <w:bCs/>
                <w:color w:val="auto"/>
                <w:kern w:val="2"/>
                <w:sz w:val="24"/>
                <w:szCs w:val="24"/>
                <w:vertAlign w:val="baseline"/>
                <w:lang w:val="en-US" w:eastAsia="zh-CN" w:bidi="ar-SA"/>
              </w:rPr>
            </w:pPr>
            <w:r>
              <w:rPr>
                <w:rFonts w:hint="eastAsia" w:ascii="宋体" w:hAnsi="宋体" w:eastAsia="宋体" w:cs="宋体"/>
                <w:b w:val="0"/>
                <w:bCs/>
                <w:color w:val="auto"/>
                <w:sz w:val="24"/>
                <w:szCs w:val="24"/>
                <w:vertAlign w:val="baseline"/>
                <w:lang w:val="en-US" w:eastAsia="zh-CN"/>
              </w:rPr>
              <w:t>塑木护栏</w:t>
            </w:r>
          </w:p>
        </w:tc>
        <w:tc>
          <w:tcPr>
            <w:tcW w:w="354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color w:val="auto"/>
                <w:sz w:val="21"/>
                <w:szCs w:val="21"/>
                <w:vertAlign w:val="baseline"/>
                <w:lang w:val="en-US" w:eastAsia="zh-CN"/>
              </w:rPr>
            </w:pPr>
            <w:r>
              <w:rPr>
                <w:rFonts w:hint="eastAsia" w:ascii="宋体" w:hAnsi="宋体" w:eastAsia="宋体" w:cs="宋体"/>
                <w:b w:val="0"/>
                <w:bCs/>
                <w:color w:val="auto"/>
                <w:sz w:val="21"/>
                <w:szCs w:val="21"/>
                <w:vertAlign w:val="baseline"/>
                <w:lang w:val="en-US" w:eastAsia="zh-CN"/>
              </w:rPr>
              <w:t>规格：口120*1200mm 三档 地面至横杆高度1.1m</w:t>
            </w:r>
          </w:p>
          <w:p>
            <w:pPr>
              <w:keepNext w:val="0"/>
              <w:keepLines w:val="0"/>
              <w:pageBreakBefore w:val="0"/>
              <w:widowControl w:val="0"/>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color w:val="auto"/>
                <w:sz w:val="21"/>
                <w:szCs w:val="21"/>
                <w:vertAlign w:val="baseline"/>
                <w:lang w:val="en-US" w:eastAsia="zh-CN"/>
              </w:rPr>
            </w:pPr>
            <w:r>
              <w:rPr>
                <w:rFonts w:hint="eastAsia" w:ascii="宋体" w:hAnsi="宋体" w:eastAsia="宋体" w:cs="宋体"/>
                <w:b w:val="0"/>
                <w:bCs/>
                <w:color w:val="auto"/>
                <w:sz w:val="21"/>
                <w:szCs w:val="21"/>
                <w:vertAlign w:val="baseline"/>
                <w:lang w:val="en-US" w:eastAsia="zh-CN"/>
              </w:rPr>
              <w:t>材料：防腐塑木</w:t>
            </w:r>
          </w:p>
          <w:p>
            <w:pPr>
              <w:keepNext w:val="0"/>
              <w:keepLines w:val="0"/>
              <w:pageBreakBefore w:val="0"/>
              <w:widowControl w:val="0"/>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val="0"/>
                <w:bCs/>
                <w:color w:val="auto"/>
                <w:kern w:val="2"/>
                <w:sz w:val="21"/>
                <w:szCs w:val="21"/>
                <w:vertAlign w:val="baseline"/>
                <w:lang w:val="en-US" w:eastAsia="zh-CN" w:bidi="ar-SA"/>
              </w:rPr>
            </w:pPr>
            <w:r>
              <w:rPr>
                <w:rFonts w:hint="eastAsia" w:ascii="宋体" w:hAnsi="宋体" w:eastAsia="宋体" w:cs="宋体"/>
                <w:b w:val="0"/>
                <w:bCs/>
                <w:color w:val="auto"/>
                <w:sz w:val="21"/>
                <w:szCs w:val="21"/>
                <w:vertAlign w:val="baseline"/>
                <w:lang w:val="en-US" w:eastAsia="zh-CN"/>
              </w:rPr>
              <w:t>其他：防滑、防裂、耐高低温、防紫外线抗老化褪色等</w:t>
            </w:r>
          </w:p>
        </w:tc>
        <w:tc>
          <w:tcPr>
            <w:tcW w:w="157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b w:val="0"/>
                <w:bCs/>
                <w:color w:val="auto"/>
                <w:kern w:val="2"/>
                <w:sz w:val="24"/>
                <w:szCs w:val="24"/>
                <w:vertAlign w:val="baseline"/>
                <w:lang w:val="en-US" w:eastAsia="zh-CN" w:bidi="ar-SA"/>
              </w:rPr>
            </w:pPr>
            <w:r>
              <w:rPr>
                <w:rFonts w:hint="eastAsia" w:ascii="宋体" w:hAnsi="宋体" w:eastAsia="宋体" w:cs="宋体"/>
                <w:i w:val="0"/>
                <w:iCs w:val="0"/>
                <w:color w:val="000000"/>
                <w:kern w:val="0"/>
                <w:sz w:val="24"/>
                <w:szCs w:val="24"/>
                <w:u w:val="none"/>
                <w:lang w:val="en-US" w:eastAsia="zh-CN" w:bidi="ar"/>
              </w:rPr>
              <w:t>48</w:t>
            </w:r>
          </w:p>
        </w:tc>
        <w:tc>
          <w:tcPr>
            <w:tcW w:w="2311" w:type="dxa"/>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970.00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color w:val="auto"/>
                <w:kern w:val="2"/>
                <w:sz w:val="24"/>
                <w:szCs w:val="24"/>
                <w:vertAlign w:val="baseline"/>
                <w:lang w:val="en-US" w:eastAsia="zh-CN" w:bidi="ar-SA"/>
              </w:rPr>
            </w:pPr>
            <w:r>
              <w:rPr>
                <w:rFonts w:hint="eastAsia" w:ascii="宋体" w:hAnsi="宋体" w:eastAsia="宋体" w:cs="宋体"/>
                <w:b w:val="0"/>
                <w:bCs/>
                <w:color w:val="auto"/>
                <w:sz w:val="24"/>
                <w:szCs w:val="24"/>
                <w:vertAlign w:val="baseline"/>
              </w:rPr>
              <w:t>钓位栅栏门</w:t>
            </w:r>
            <w:r>
              <w:rPr>
                <w:rFonts w:hint="eastAsia" w:ascii="宋体" w:hAnsi="宋体" w:eastAsia="宋体" w:cs="宋体"/>
                <w:b w:val="0"/>
                <w:bCs/>
                <w:color w:val="auto"/>
                <w:sz w:val="24"/>
                <w:szCs w:val="24"/>
                <w:vertAlign w:val="baseline"/>
                <w:lang w:val="en-US" w:eastAsia="zh-CN"/>
              </w:rPr>
              <w:t>1</w:t>
            </w:r>
          </w:p>
        </w:tc>
        <w:tc>
          <w:tcPr>
            <w:tcW w:w="354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color w:val="auto"/>
                <w:sz w:val="21"/>
                <w:szCs w:val="21"/>
                <w:vertAlign w:val="baseline"/>
              </w:rPr>
            </w:pPr>
            <w:r>
              <w:rPr>
                <w:rFonts w:hint="eastAsia" w:ascii="宋体" w:hAnsi="宋体" w:eastAsia="宋体" w:cs="宋体"/>
                <w:b w:val="0"/>
                <w:bCs/>
                <w:color w:val="auto"/>
                <w:sz w:val="21"/>
                <w:szCs w:val="21"/>
                <w:vertAlign w:val="baseline"/>
              </w:rPr>
              <w:t>规格：900mm宽x1200mm高</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color w:val="auto"/>
                <w:kern w:val="2"/>
                <w:sz w:val="21"/>
                <w:szCs w:val="21"/>
                <w:vertAlign w:val="baseline"/>
                <w:lang w:val="en-US" w:eastAsia="zh-CN" w:bidi="ar-SA"/>
              </w:rPr>
            </w:pPr>
            <w:r>
              <w:rPr>
                <w:rFonts w:hint="eastAsia" w:ascii="宋体" w:hAnsi="宋体" w:eastAsia="宋体" w:cs="宋体"/>
                <w:b w:val="0"/>
                <w:bCs/>
                <w:color w:val="auto"/>
                <w:sz w:val="21"/>
                <w:szCs w:val="21"/>
                <w:vertAlign w:val="baseline"/>
              </w:rPr>
              <w:t>材料：PVC塑钢定制</w:t>
            </w:r>
          </w:p>
        </w:tc>
        <w:tc>
          <w:tcPr>
            <w:tcW w:w="157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b w:val="0"/>
                <w:bCs/>
                <w:color w:val="auto"/>
                <w:kern w:val="2"/>
                <w:sz w:val="24"/>
                <w:szCs w:val="24"/>
                <w:vertAlign w:val="baseline"/>
                <w:lang w:val="en-US" w:eastAsia="zh-CN" w:bidi="ar-SA"/>
              </w:rPr>
            </w:pPr>
            <w:r>
              <w:rPr>
                <w:rFonts w:hint="eastAsia" w:ascii="宋体" w:hAnsi="宋体" w:eastAsia="宋体" w:cs="宋体"/>
                <w:i w:val="0"/>
                <w:iCs w:val="0"/>
                <w:color w:val="000000"/>
                <w:kern w:val="0"/>
                <w:sz w:val="24"/>
                <w:szCs w:val="24"/>
                <w:u w:val="none"/>
                <w:lang w:val="en-US" w:eastAsia="zh-CN" w:bidi="ar"/>
              </w:rPr>
              <w:t>2</w:t>
            </w:r>
          </w:p>
        </w:tc>
        <w:tc>
          <w:tcPr>
            <w:tcW w:w="2311" w:type="dxa"/>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341.00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color w:val="auto"/>
                <w:kern w:val="2"/>
                <w:sz w:val="24"/>
                <w:szCs w:val="24"/>
                <w:vertAlign w:val="baseline"/>
                <w:lang w:val="en-US" w:eastAsia="zh-CN" w:bidi="ar-SA"/>
              </w:rPr>
            </w:pPr>
            <w:r>
              <w:rPr>
                <w:rFonts w:hint="eastAsia" w:ascii="宋体" w:hAnsi="宋体" w:eastAsia="宋体" w:cs="宋体"/>
                <w:b w:val="0"/>
                <w:bCs/>
                <w:color w:val="auto"/>
                <w:sz w:val="24"/>
                <w:szCs w:val="24"/>
                <w:vertAlign w:val="baseline"/>
                <w:lang w:val="en-US" w:eastAsia="zh-CN"/>
              </w:rPr>
              <w:t>钓位栅栏门2</w:t>
            </w:r>
          </w:p>
        </w:tc>
        <w:tc>
          <w:tcPr>
            <w:tcW w:w="354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b w:val="0"/>
                <w:bCs/>
                <w:color w:val="auto"/>
                <w:sz w:val="21"/>
                <w:szCs w:val="21"/>
                <w:vertAlign w:val="baseline"/>
              </w:rPr>
            </w:pPr>
            <w:r>
              <w:rPr>
                <w:rFonts w:hint="eastAsia" w:ascii="宋体" w:hAnsi="宋体" w:eastAsia="宋体" w:cs="宋体"/>
                <w:b w:val="0"/>
                <w:bCs/>
                <w:color w:val="auto"/>
                <w:sz w:val="21"/>
                <w:szCs w:val="21"/>
                <w:vertAlign w:val="baseline"/>
              </w:rPr>
              <w:t>规格：1400mm宽x1200mm高</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b w:val="0"/>
                <w:bCs/>
                <w:color w:val="auto"/>
                <w:kern w:val="2"/>
                <w:sz w:val="21"/>
                <w:szCs w:val="21"/>
                <w:vertAlign w:val="baseline"/>
                <w:lang w:val="en-US" w:eastAsia="zh-CN" w:bidi="ar-SA"/>
              </w:rPr>
            </w:pPr>
            <w:r>
              <w:rPr>
                <w:rFonts w:hint="eastAsia" w:ascii="宋体" w:hAnsi="宋体" w:eastAsia="宋体" w:cs="宋体"/>
                <w:b w:val="0"/>
                <w:bCs/>
                <w:color w:val="auto"/>
                <w:sz w:val="21"/>
                <w:szCs w:val="21"/>
                <w:vertAlign w:val="baseline"/>
              </w:rPr>
              <w:t>材料：PVC塑钢定制</w:t>
            </w:r>
          </w:p>
        </w:tc>
        <w:tc>
          <w:tcPr>
            <w:tcW w:w="157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b w:val="0"/>
                <w:bCs/>
                <w:color w:val="auto"/>
                <w:kern w:val="2"/>
                <w:sz w:val="24"/>
                <w:szCs w:val="24"/>
                <w:vertAlign w:val="baseline"/>
                <w:lang w:val="en-US" w:eastAsia="zh-CN" w:bidi="ar-SA"/>
              </w:rPr>
            </w:pPr>
            <w:r>
              <w:rPr>
                <w:rFonts w:hint="eastAsia" w:ascii="宋体" w:hAnsi="宋体" w:eastAsia="宋体" w:cs="宋体"/>
                <w:i w:val="0"/>
                <w:iCs w:val="0"/>
                <w:color w:val="000000"/>
                <w:kern w:val="0"/>
                <w:sz w:val="24"/>
                <w:szCs w:val="24"/>
                <w:u w:val="none"/>
                <w:lang w:val="en-US" w:eastAsia="zh-CN" w:bidi="ar"/>
              </w:rPr>
              <w:t>41</w:t>
            </w:r>
          </w:p>
        </w:tc>
        <w:tc>
          <w:tcPr>
            <w:tcW w:w="2311" w:type="dxa"/>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488.00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color w:val="auto"/>
                <w:kern w:val="2"/>
                <w:sz w:val="24"/>
                <w:szCs w:val="24"/>
                <w:vertAlign w:val="baseline"/>
                <w:lang w:val="en-US" w:eastAsia="zh-CN" w:bidi="ar-SA"/>
              </w:rPr>
            </w:pPr>
            <w:r>
              <w:rPr>
                <w:rFonts w:hint="eastAsia" w:ascii="宋体" w:hAnsi="宋体" w:eastAsia="宋体" w:cs="宋体"/>
                <w:b w:val="0"/>
                <w:bCs/>
                <w:color w:val="auto"/>
                <w:sz w:val="24"/>
                <w:szCs w:val="24"/>
                <w:vertAlign w:val="baseline"/>
              </w:rPr>
              <w:t>钓位栅栏门</w:t>
            </w:r>
            <w:r>
              <w:rPr>
                <w:rFonts w:hint="eastAsia" w:ascii="宋体" w:hAnsi="宋体" w:eastAsia="宋体" w:cs="宋体"/>
                <w:b w:val="0"/>
                <w:bCs/>
                <w:color w:val="auto"/>
                <w:sz w:val="24"/>
                <w:szCs w:val="24"/>
                <w:vertAlign w:val="baseline"/>
                <w:lang w:val="en-US" w:eastAsia="zh-CN"/>
              </w:rPr>
              <w:t>3</w:t>
            </w:r>
          </w:p>
        </w:tc>
        <w:tc>
          <w:tcPr>
            <w:tcW w:w="354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b w:val="0"/>
                <w:bCs/>
                <w:color w:val="auto"/>
                <w:sz w:val="21"/>
                <w:szCs w:val="21"/>
                <w:vertAlign w:val="baseline"/>
              </w:rPr>
            </w:pPr>
            <w:r>
              <w:rPr>
                <w:rFonts w:hint="eastAsia" w:ascii="宋体" w:hAnsi="宋体" w:eastAsia="宋体" w:cs="宋体"/>
                <w:b w:val="0"/>
                <w:bCs/>
                <w:color w:val="auto"/>
                <w:sz w:val="21"/>
                <w:szCs w:val="21"/>
                <w:vertAlign w:val="baseline"/>
              </w:rPr>
              <w:t>规格：3000mm宽x1400mm高(管理大门)</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b w:val="0"/>
                <w:bCs/>
                <w:color w:val="auto"/>
                <w:kern w:val="2"/>
                <w:sz w:val="21"/>
                <w:szCs w:val="21"/>
                <w:vertAlign w:val="baseline"/>
                <w:lang w:val="en-US" w:eastAsia="zh-CN" w:bidi="ar-SA"/>
              </w:rPr>
            </w:pPr>
            <w:r>
              <w:rPr>
                <w:rFonts w:hint="eastAsia" w:ascii="宋体" w:hAnsi="宋体" w:eastAsia="宋体" w:cs="宋体"/>
                <w:b w:val="0"/>
                <w:bCs/>
                <w:color w:val="auto"/>
                <w:sz w:val="21"/>
                <w:szCs w:val="21"/>
                <w:vertAlign w:val="baseline"/>
              </w:rPr>
              <w:t>材料：PVC塑钢定制</w:t>
            </w:r>
          </w:p>
        </w:tc>
        <w:tc>
          <w:tcPr>
            <w:tcW w:w="157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b w:val="0"/>
                <w:bCs/>
                <w:color w:val="auto"/>
                <w:kern w:val="2"/>
                <w:sz w:val="24"/>
                <w:szCs w:val="24"/>
                <w:vertAlign w:val="baseline"/>
                <w:lang w:val="en-US" w:eastAsia="zh-CN" w:bidi="ar-SA"/>
              </w:rPr>
            </w:pPr>
            <w:r>
              <w:rPr>
                <w:rFonts w:hint="eastAsia" w:ascii="宋体" w:hAnsi="宋体" w:eastAsia="宋体" w:cs="宋体"/>
                <w:i w:val="0"/>
                <w:iCs w:val="0"/>
                <w:color w:val="000000"/>
                <w:kern w:val="0"/>
                <w:sz w:val="24"/>
                <w:szCs w:val="24"/>
                <w:u w:val="none"/>
                <w:lang w:val="en-US" w:eastAsia="zh-CN" w:bidi="ar"/>
              </w:rPr>
              <w:t>1</w:t>
            </w:r>
          </w:p>
        </w:tc>
        <w:tc>
          <w:tcPr>
            <w:tcW w:w="2311" w:type="dxa"/>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4878.00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color w:val="auto"/>
                <w:sz w:val="24"/>
                <w:szCs w:val="24"/>
                <w:vertAlign w:val="baseline"/>
              </w:rPr>
            </w:pPr>
            <w:r>
              <w:rPr>
                <w:rFonts w:hint="eastAsia" w:ascii="宋体" w:hAnsi="宋体" w:eastAsia="宋体" w:cs="宋体"/>
                <w:b w:val="0"/>
                <w:bCs/>
                <w:color w:val="auto"/>
                <w:sz w:val="24"/>
                <w:szCs w:val="24"/>
                <w:vertAlign w:val="baseline"/>
              </w:rPr>
              <w:t>管理房</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color w:val="auto"/>
                <w:kern w:val="2"/>
                <w:sz w:val="24"/>
                <w:szCs w:val="24"/>
                <w:vertAlign w:val="baseline"/>
                <w:lang w:val="en-US" w:eastAsia="zh-CN" w:bidi="ar-SA"/>
              </w:rPr>
            </w:pPr>
            <w:r>
              <w:rPr>
                <w:rFonts w:hint="eastAsia" w:ascii="宋体" w:hAnsi="宋体" w:eastAsia="宋体" w:cs="宋体"/>
                <w:b w:val="0"/>
                <w:bCs/>
                <w:color w:val="auto"/>
                <w:sz w:val="24"/>
                <w:szCs w:val="24"/>
                <w:vertAlign w:val="baseline"/>
              </w:rPr>
              <w:t>（建筑）</w:t>
            </w:r>
          </w:p>
        </w:tc>
        <w:tc>
          <w:tcPr>
            <w:tcW w:w="354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b w:val="0"/>
                <w:bCs/>
                <w:color w:val="auto"/>
                <w:sz w:val="21"/>
                <w:szCs w:val="21"/>
                <w:vertAlign w:val="baseline"/>
              </w:rPr>
            </w:pPr>
            <w:r>
              <w:rPr>
                <w:rFonts w:hint="eastAsia" w:ascii="宋体" w:hAnsi="宋体" w:eastAsia="宋体" w:cs="宋体"/>
                <w:b w:val="0"/>
                <w:bCs/>
                <w:color w:val="auto"/>
                <w:sz w:val="21"/>
                <w:szCs w:val="21"/>
                <w:vertAlign w:val="baseline"/>
              </w:rPr>
              <w:t>规格：46.28m2</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b w:val="0"/>
                <w:bCs/>
                <w:color w:val="auto"/>
                <w:sz w:val="21"/>
                <w:szCs w:val="21"/>
                <w:vertAlign w:val="baseline"/>
              </w:rPr>
            </w:pPr>
            <w:r>
              <w:rPr>
                <w:rFonts w:hint="eastAsia" w:ascii="宋体" w:hAnsi="宋体" w:eastAsia="宋体" w:cs="宋体"/>
                <w:b w:val="0"/>
                <w:bCs/>
                <w:color w:val="auto"/>
                <w:sz w:val="21"/>
                <w:szCs w:val="21"/>
                <w:vertAlign w:val="baseline"/>
              </w:rPr>
              <w:t>结构：钢结构</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b w:val="0"/>
                <w:bCs/>
                <w:color w:val="auto"/>
                <w:sz w:val="21"/>
                <w:szCs w:val="21"/>
                <w:vertAlign w:val="baseline"/>
              </w:rPr>
            </w:pPr>
            <w:r>
              <w:rPr>
                <w:rFonts w:hint="eastAsia" w:ascii="宋体" w:hAnsi="宋体" w:eastAsia="宋体" w:cs="宋体"/>
                <w:b w:val="0"/>
                <w:bCs/>
                <w:color w:val="auto"/>
                <w:sz w:val="21"/>
                <w:szCs w:val="21"/>
                <w:vertAlign w:val="baseline"/>
              </w:rPr>
              <w:t>屋面：油毡瓦坡屋面</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b w:val="0"/>
                <w:bCs/>
                <w:color w:val="auto"/>
                <w:sz w:val="21"/>
                <w:szCs w:val="21"/>
                <w:vertAlign w:val="baseline"/>
              </w:rPr>
            </w:pPr>
            <w:r>
              <w:rPr>
                <w:rFonts w:hint="eastAsia" w:ascii="宋体" w:hAnsi="宋体" w:eastAsia="宋体" w:cs="宋体"/>
                <w:b w:val="0"/>
                <w:bCs/>
                <w:color w:val="auto"/>
                <w:sz w:val="21"/>
                <w:szCs w:val="21"/>
                <w:vertAlign w:val="baseline"/>
              </w:rPr>
              <w:t>外墙：防腐木饰面</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b w:val="0"/>
                <w:bCs/>
                <w:color w:val="auto"/>
                <w:sz w:val="21"/>
                <w:szCs w:val="21"/>
                <w:vertAlign w:val="baseline"/>
              </w:rPr>
            </w:pPr>
            <w:r>
              <w:rPr>
                <w:rFonts w:hint="eastAsia" w:ascii="宋体" w:hAnsi="宋体" w:eastAsia="宋体" w:cs="宋体"/>
                <w:b w:val="0"/>
                <w:bCs/>
                <w:color w:val="auto"/>
                <w:sz w:val="21"/>
                <w:szCs w:val="21"/>
                <w:vertAlign w:val="baseline"/>
              </w:rPr>
              <w:t>吊顶及内墙：50厚彩钢板</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b w:val="0"/>
                <w:bCs/>
                <w:color w:val="auto"/>
                <w:kern w:val="2"/>
                <w:sz w:val="21"/>
                <w:szCs w:val="21"/>
                <w:vertAlign w:val="baseline"/>
                <w:lang w:val="en-US" w:eastAsia="zh-CN" w:bidi="ar-SA"/>
              </w:rPr>
            </w:pPr>
            <w:r>
              <w:rPr>
                <w:rFonts w:hint="eastAsia" w:ascii="宋体" w:hAnsi="宋体" w:eastAsia="宋体" w:cs="宋体"/>
                <w:b w:val="0"/>
                <w:bCs/>
                <w:color w:val="auto"/>
                <w:sz w:val="21"/>
                <w:szCs w:val="21"/>
                <w:vertAlign w:val="baseline"/>
              </w:rPr>
              <w:t>其他：饮水机、桌椅、货架等其他生活用品</w:t>
            </w:r>
          </w:p>
        </w:tc>
        <w:tc>
          <w:tcPr>
            <w:tcW w:w="157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b w:val="0"/>
                <w:bCs/>
                <w:color w:val="auto"/>
                <w:kern w:val="2"/>
                <w:sz w:val="24"/>
                <w:szCs w:val="24"/>
                <w:vertAlign w:val="baseline"/>
                <w:lang w:val="en-US" w:eastAsia="zh-CN" w:bidi="ar-SA"/>
              </w:rPr>
            </w:pPr>
            <w:r>
              <w:rPr>
                <w:rFonts w:hint="eastAsia" w:ascii="宋体" w:hAnsi="宋体" w:eastAsia="宋体" w:cs="宋体"/>
                <w:i w:val="0"/>
                <w:iCs w:val="0"/>
                <w:color w:val="000000"/>
                <w:kern w:val="0"/>
                <w:sz w:val="24"/>
                <w:szCs w:val="24"/>
                <w:u w:val="none"/>
                <w:lang w:val="en-US" w:eastAsia="zh-CN" w:bidi="ar"/>
              </w:rPr>
              <w:t>1</w:t>
            </w:r>
          </w:p>
        </w:tc>
        <w:tc>
          <w:tcPr>
            <w:tcW w:w="2311" w:type="dxa"/>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87810.00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color w:val="auto"/>
                <w:sz w:val="24"/>
                <w:szCs w:val="24"/>
                <w:vertAlign w:val="baseline"/>
              </w:rPr>
            </w:pPr>
            <w:r>
              <w:rPr>
                <w:rFonts w:hint="eastAsia" w:ascii="宋体" w:hAnsi="宋体" w:eastAsia="宋体" w:cs="宋体"/>
                <w:b w:val="0"/>
                <w:bCs/>
                <w:color w:val="auto"/>
                <w:sz w:val="24"/>
                <w:szCs w:val="24"/>
                <w:vertAlign w:val="baseline"/>
              </w:rPr>
              <w:t>管理房</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color w:val="auto"/>
                <w:kern w:val="2"/>
                <w:sz w:val="24"/>
                <w:szCs w:val="24"/>
                <w:vertAlign w:val="baseline"/>
                <w:lang w:val="en-US" w:eastAsia="zh-CN" w:bidi="ar-SA"/>
              </w:rPr>
            </w:pPr>
            <w:r>
              <w:rPr>
                <w:rFonts w:hint="eastAsia" w:ascii="宋体" w:hAnsi="宋体" w:eastAsia="宋体" w:cs="宋体"/>
                <w:b w:val="0"/>
                <w:bCs/>
                <w:color w:val="auto"/>
                <w:sz w:val="24"/>
                <w:szCs w:val="24"/>
                <w:vertAlign w:val="baseline"/>
              </w:rPr>
              <w:t>（电气）</w:t>
            </w:r>
          </w:p>
        </w:tc>
        <w:tc>
          <w:tcPr>
            <w:tcW w:w="354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b w:val="0"/>
                <w:bCs/>
                <w:color w:val="auto"/>
                <w:sz w:val="21"/>
                <w:szCs w:val="21"/>
                <w:vertAlign w:val="baseline"/>
              </w:rPr>
            </w:pPr>
            <w:r>
              <w:rPr>
                <w:rFonts w:hint="eastAsia" w:ascii="宋体" w:hAnsi="宋体" w:eastAsia="宋体" w:cs="宋体"/>
                <w:b w:val="0"/>
                <w:bCs/>
                <w:color w:val="auto"/>
                <w:sz w:val="21"/>
                <w:szCs w:val="21"/>
                <w:vertAlign w:val="baseline"/>
              </w:rPr>
              <w:t>电力总箱（含断路器、计量电表等）1套</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b w:val="0"/>
                <w:bCs/>
                <w:color w:val="auto"/>
                <w:sz w:val="21"/>
                <w:szCs w:val="21"/>
                <w:vertAlign w:val="baseline"/>
              </w:rPr>
            </w:pPr>
            <w:r>
              <w:rPr>
                <w:rFonts w:hint="eastAsia" w:ascii="宋体" w:hAnsi="宋体" w:eastAsia="宋体" w:cs="宋体"/>
                <w:b w:val="0"/>
                <w:bCs/>
                <w:color w:val="auto"/>
                <w:sz w:val="21"/>
                <w:szCs w:val="21"/>
                <w:vertAlign w:val="baseline"/>
              </w:rPr>
              <w:t>管理用房配电箱（含断路器等）1套</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b w:val="0"/>
                <w:bCs/>
                <w:color w:val="auto"/>
                <w:sz w:val="21"/>
                <w:szCs w:val="21"/>
                <w:vertAlign w:val="baseline"/>
              </w:rPr>
            </w:pPr>
            <w:r>
              <w:rPr>
                <w:rFonts w:hint="eastAsia" w:ascii="宋体" w:hAnsi="宋体" w:eastAsia="宋体" w:cs="宋体"/>
                <w:b w:val="0"/>
                <w:bCs/>
                <w:color w:val="auto"/>
                <w:sz w:val="21"/>
                <w:szCs w:val="21"/>
                <w:vertAlign w:val="baseline"/>
              </w:rPr>
              <w:t xml:space="preserve">进线电缆：防水性电缆-YJY-5X16-JDG50 </w:t>
            </w:r>
            <w:r>
              <w:rPr>
                <w:rFonts w:hint="eastAsia" w:ascii="宋体" w:hAnsi="宋体" w:eastAsia="宋体" w:cs="宋体"/>
                <w:b w:val="0"/>
                <w:bCs/>
                <w:color w:val="auto"/>
                <w:sz w:val="21"/>
                <w:szCs w:val="21"/>
                <w:vertAlign w:val="baseline"/>
                <w:lang w:val="en-US" w:eastAsia="zh-CN"/>
              </w:rPr>
              <w:t>3</w:t>
            </w:r>
            <w:r>
              <w:rPr>
                <w:rFonts w:hint="eastAsia" w:ascii="宋体" w:hAnsi="宋体" w:eastAsia="宋体" w:cs="宋体"/>
                <w:b w:val="0"/>
                <w:bCs/>
                <w:color w:val="auto"/>
                <w:sz w:val="21"/>
                <w:szCs w:val="21"/>
                <w:vertAlign w:val="baseline"/>
              </w:rPr>
              <w:t>00米</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b w:val="0"/>
                <w:bCs/>
                <w:color w:val="auto"/>
                <w:sz w:val="21"/>
                <w:szCs w:val="21"/>
                <w:vertAlign w:val="baseline"/>
              </w:rPr>
            </w:pPr>
            <w:r>
              <w:rPr>
                <w:rFonts w:hint="eastAsia" w:ascii="宋体" w:hAnsi="宋体" w:eastAsia="宋体" w:cs="宋体"/>
                <w:b w:val="0"/>
                <w:bCs/>
                <w:color w:val="auto"/>
                <w:sz w:val="21"/>
                <w:szCs w:val="21"/>
                <w:vertAlign w:val="baseline"/>
              </w:rPr>
              <w:t>管理用房配电箱内置照明1路：</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b w:val="0"/>
                <w:bCs/>
                <w:color w:val="auto"/>
                <w:sz w:val="21"/>
                <w:szCs w:val="21"/>
                <w:vertAlign w:val="baseline"/>
              </w:rPr>
            </w:pPr>
            <w:r>
              <w:rPr>
                <w:rFonts w:hint="eastAsia" w:ascii="宋体" w:hAnsi="宋体" w:eastAsia="宋体" w:cs="宋体"/>
                <w:b w:val="0"/>
                <w:bCs/>
                <w:color w:val="auto"/>
                <w:sz w:val="21"/>
                <w:szCs w:val="21"/>
                <w:vertAlign w:val="baseline"/>
              </w:rPr>
              <w:t>开关NDB1-63-C10/1P</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b w:val="0"/>
                <w:bCs/>
                <w:color w:val="auto"/>
                <w:sz w:val="21"/>
                <w:szCs w:val="21"/>
                <w:vertAlign w:val="baseline"/>
              </w:rPr>
            </w:pPr>
            <w:r>
              <w:rPr>
                <w:rFonts w:hint="eastAsia" w:ascii="宋体" w:hAnsi="宋体" w:eastAsia="宋体" w:cs="宋体"/>
                <w:b w:val="0"/>
                <w:bCs/>
                <w:color w:val="auto"/>
                <w:sz w:val="21"/>
                <w:szCs w:val="21"/>
                <w:vertAlign w:val="baseline"/>
              </w:rPr>
              <w:t>线缆WDZ-BYJ-2x2.5+BYJR2.5 -PVC20</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b w:val="0"/>
                <w:bCs/>
                <w:color w:val="auto"/>
                <w:sz w:val="21"/>
                <w:szCs w:val="21"/>
                <w:vertAlign w:val="baseline"/>
              </w:rPr>
            </w:pPr>
            <w:r>
              <w:rPr>
                <w:rFonts w:hint="eastAsia" w:ascii="宋体" w:hAnsi="宋体" w:eastAsia="宋体" w:cs="宋体"/>
                <w:b w:val="0"/>
                <w:bCs/>
                <w:color w:val="auto"/>
                <w:sz w:val="21"/>
                <w:szCs w:val="21"/>
                <w:vertAlign w:val="baseline"/>
              </w:rPr>
              <w:t>管理用房配电箱内置普通插座2路+空调插座4路：</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b w:val="0"/>
                <w:bCs/>
                <w:color w:val="auto"/>
                <w:sz w:val="21"/>
                <w:szCs w:val="21"/>
                <w:vertAlign w:val="baseline"/>
              </w:rPr>
            </w:pPr>
            <w:r>
              <w:rPr>
                <w:rFonts w:hint="eastAsia" w:ascii="宋体" w:hAnsi="宋体" w:eastAsia="宋体" w:cs="宋体"/>
                <w:b w:val="0"/>
                <w:bCs/>
                <w:color w:val="auto"/>
                <w:sz w:val="21"/>
                <w:szCs w:val="21"/>
                <w:vertAlign w:val="baseline"/>
              </w:rPr>
              <w:t>开关NDB1-63-D16/2P</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b w:val="0"/>
                <w:bCs/>
                <w:color w:val="auto"/>
                <w:sz w:val="21"/>
                <w:szCs w:val="21"/>
                <w:vertAlign w:val="baseline"/>
              </w:rPr>
            </w:pPr>
            <w:r>
              <w:rPr>
                <w:rFonts w:hint="eastAsia" w:ascii="宋体" w:hAnsi="宋体" w:eastAsia="宋体" w:cs="宋体"/>
                <w:b w:val="0"/>
                <w:bCs/>
                <w:color w:val="auto"/>
                <w:sz w:val="21"/>
                <w:szCs w:val="21"/>
                <w:vertAlign w:val="baseline"/>
              </w:rPr>
              <w:t>线缆WDZ-BYJ-2x2.5+BYJR2.5-PVC20</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b w:val="0"/>
                <w:bCs/>
                <w:color w:val="auto"/>
                <w:sz w:val="21"/>
                <w:szCs w:val="21"/>
                <w:vertAlign w:val="baseline"/>
              </w:rPr>
            </w:pPr>
            <w:r>
              <w:rPr>
                <w:rFonts w:hint="eastAsia" w:ascii="宋体" w:hAnsi="宋体" w:eastAsia="宋体" w:cs="宋体"/>
                <w:b w:val="0"/>
                <w:bCs/>
                <w:color w:val="auto"/>
                <w:sz w:val="21"/>
                <w:szCs w:val="21"/>
                <w:vertAlign w:val="baseline"/>
              </w:rPr>
              <w:t>600x600平板灯 36W 8套</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b w:val="0"/>
                <w:bCs/>
                <w:color w:val="auto"/>
                <w:sz w:val="21"/>
                <w:szCs w:val="21"/>
                <w:vertAlign w:val="baseline"/>
              </w:rPr>
            </w:pPr>
            <w:r>
              <w:rPr>
                <w:rFonts w:hint="eastAsia" w:ascii="宋体" w:hAnsi="宋体" w:eastAsia="宋体" w:cs="宋体"/>
                <w:b w:val="0"/>
                <w:bCs/>
                <w:color w:val="auto"/>
                <w:sz w:val="21"/>
                <w:szCs w:val="21"/>
                <w:vertAlign w:val="baseline"/>
              </w:rPr>
              <w:t>防水型室外壁灯 12W 4套</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b w:val="0"/>
                <w:bCs/>
                <w:color w:val="auto"/>
                <w:kern w:val="2"/>
                <w:sz w:val="21"/>
                <w:szCs w:val="21"/>
                <w:vertAlign w:val="baseline"/>
                <w:lang w:val="en-US" w:eastAsia="zh-CN" w:bidi="ar-SA"/>
              </w:rPr>
            </w:pPr>
            <w:r>
              <w:rPr>
                <w:rFonts w:hint="eastAsia" w:ascii="宋体" w:hAnsi="宋体" w:eastAsia="宋体" w:cs="宋体"/>
                <w:b w:val="0"/>
                <w:bCs/>
                <w:color w:val="auto"/>
                <w:sz w:val="21"/>
                <w:szCs w:val="21"/>
                <w:vertAlign w:val="baseline"/>
              </w:rPr>
              <w:t>其他：开关、插座、接地等其他零星</w:t>
            </w:r>
          </w:p>
        </w:tc>
        <w:tc>
          <w:tcPr>
            <w:tcW w:w="157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b w:val="0"/>
                <w:bCs/>
                <w:color w:val="auto"/>
                <w:kern w:val="2"/>
                <w:sz w:val="24"/>
                <w:szCs w:val="24"/>
                <w:vertAlign w:val="baseline"/>
                <w:lang w:val="en-US" w:eastAsia="zh-CN" w:bidi="ar-SA"/>
              </w:rPr>
            </w:pPr>
            <w:r>
              <w:rPr>
                <w:rFonts w:hint="eastAsia" w:ascii="宋体" w:hAnsi="宋体" w:eastAsia="宋体" w:cs="宋体"/>
                <w:i w:val="0"/>
                <w:iCs w:val="0"/>
                <w:color w:val="000000"/>
                <w:kern w:val="0"/>
                <w:sz w:val="24"/>
                <w:szCs w:val="24"/>
                <w:u w:val="none"/>
                <w:lang w:val="en-US" w:eastAsia="zh-CN" w:bidi="ar"/>
              </w:rPr>
              <w:t>1</w:t>
            </w:r>
          </w:p>
        </w:tc>
        <w:tc>
          <w:tcPr>
            <w:tcW w:w="2311" w:type="dxa"/>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58540.00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color w:val="auto"/>
                <w:kern w:val="2"/>
                <w:sz w:val="24"/>
                <w:szCs w:val="24"/>
                <w:vertAlign w:val="baseline"/>
                <w:lang w:val="en-US" w:eastAsia="zh-CN" w:bidi="ar-SA"/>
              </w:rPr>
            </w:pPr>
            <w:r>
              <w:rPr>
                <w:rFonts w:hint="eastAsia" w:ascii="宋体" w:hAnsi="宋体" w:eastAsia="宋体" w:cs="宋体"/>
                <w:b w:val="0"/>
                <w:bCs/>
                <w:color w:val="auto"/>
                <w:sz w:val="24"/>
                <w:szCs w:val="24"/>
                <w:vertAlign w:val="baseline"/>
              </w:rPr>
              <w:t>平台室外照明</w:t>
            </w:r>
          </w:p>
        </w:tc>
        <w:tc>
          <w:tcPr>
            <w:tcW w:w="354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b w:val="0"/>
                <w:bCs/>
                <w:color w:val="auto"/>
                <w:sz w:val="21"/>
                <w:szCs w:val="21"/>
                <w:vertAlign w:val="baseline"/>
              </w:rPr>
            </w:pPr>
            <w:r>
              <w:rPr>
                <w:rFonts w:hint="eastAsia" w:ascii="宋体" w:hAnsi="宋体" w:eastAsia="宋体" w:cs="宋体"/>
                <w:b w:val="0"/>
                <w:bCs/>
                <w:color w:val="auto"/>
                <w:sz w:val="21"/>
                <w:szCs w:val="21"/>
                <w:vertAlign w:val="baseline"/>
              </w:rPr>
              <w:t>规格：</w:t>
            </w:r>
            <w:r>
              <w:rPr>
                <w:rFonts w:hint="eastAsia" w:ascii="宋体" w:hAnsi="宋体" w:eastAsia="宋体" w:cs="宋体"/>
                <w:b w:val="0"/>
                <w:bCs/>
                <w:color w:val="auto"/>
                <w:sz w:val="21"/>
                <w:szCs w:val="21"/>
                <w:vertAlign w:val="baseline"/>
                <w:lang w:val="en-US" w:eastAsia="zh-CN"/>
              </w:rPr>
              <w:t>3</w:t>
            </w:r>
            <w:r>
              <w:rPr>
                <w:rFonts w:hint="eastAsia" w:ascii="宋体" w:hAnsi="宋体" w:eastAsia="宋体" w:cs="宋体"/>
                <w:b w:val="0"/>
                <w:bCs/>
                <w:color w:val="auto"/>
                <w:sz w:val="21"/>
                <w:szCs w:val="21"/>
                <w:vertAlign w:val="baseline"/>
              </w:rPr>
              <w:t>米立杆+防水型室外弯杆灯</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b w:val="0"/>
                <w:bCs/>
                <w:color w:val="auto"/>
                <w:sz w:val="21"/>
                <w:szCs w:val="21"/>
                <w:vertAlign w:val="baseline"/>
              </w:rPr>
            </w:pPr>
            <w:r>
              <w:rPr>
                <w:rFonts w:hint="eastAsia" w:ascii="宋体" w:hAnsi="宋体" w:eastAsia="宋体" w:cs="宋体"/>
                <w:b w:val="0"/>
                <w:bCs/>
                <w:color w:val="auto"/>
                <w:sz w:val="21"/>
                <w:szCs w:val="21"/>
                <w:vertAlign w:val="baseline"/>
              </w:rPr>
              <w:t>材料：黑色烤漆不锈钢立杆+铝材灯罩</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b w:val="0"/>
                <w:bCs/>
                <w:color w:val="auto"/>
                <w:sz w:val="21"/>
                <w:szCs w:val="21"/>
                <w:vertAlign w:val="baseline"/>
              </w:rPr>
            </w:pPr>
            <w:r>
              <w:rPr>
                <w:rFonts w:hint="eastAsia" w:ascii="宋体" w:hAnsi="宋体" w:eastAsia="宋体" w:cs="宋体"/>
                <w:b w:val="0"/>
                <w:bCs/>
                <w:color w:val="auto"/>
                <w:sz w:val="21"/>
                <w:szCs w:val="21"/>
                <w:vertAlign w:val="baseline"/>
              </w:rPr>
              <w:t>功率：20W</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b w:val="0"/>
                <w:bCs/>
                <w:color w:val="auto"/>
                <w:sz w:val="21"/>
                <w:szCs w:val="21"/>
                <w:vertAlign w:val="baseline"/>
              </w:rPr>
            </w:pPr>
            <w:r>
              <w:rPr>
                <w:rFonts w:hint="eastAsia" w:ascii="宋体" w:hAnsi="宋体" w:eastAsia="宋体" w:cs="宋体"/>
                <w:b w:val="0"/>
                <w:bCs/>
                <w:color w:val="auto"/>
                <w:sz w:val="21"/>
                <w:szCs w:val="21"/>
                <w:vertAlign w:val="baseline"/>
              </w:rPr>
              <w:t>防护等级：IP65</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b w:val="0"/>
                <w:bCs/>
                <w:color w:val="auto"/>
                <w:sz w:val="21"/>
                <w:szCs w:val="21"/>
                <w:vertAlign w:val="baseline"/>
              </w:rPr>
            </w:pPr>
            <w:r>
              <w:rPr>
                <w:rFonts w:hint="eastAsia" w:ascii="宋体" w:hAnsi="宋体" w:eastAsia="宋体" w:cs="宋体"/>
                <w:b w:val="0"/>
                <w:bCs/>
                <w:color w:val="auto"/>
                <w:sz w:val="21"/>
                <w:szCs w:val="21"/>
                <w:vertAlign w:val="baseline"/>
              </w:rPr>
              <w:t>线缆：防水性电缆YJY-3x4-PE25三回路（1000米）</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b w:val="0"/>
                <w:bCs/>
                <w:color w:val="auto"/>
                <w:sz w:val="21"/>
                <w:szCs w:val="21"/>
                <w:vertAlign w:val="baseline"/>
              </w:rPr>
            </w:pPr>
            <w:r>
              <w:rPr>
                <w:rFonts w:hint="eastAsia" w:ascii="宋体" w:hAnsi="宋体" w:eastAsia="宋体" w:cs="宋体"/>
                <w:b w:val="0"/>
                <w:bCs/>
                <w:color w:val="auto"/>
                <w:sz w:val="21"/>
                <w:szCs w:val="21"/>
                <w:vertAlign w:val="baseline"/>
              </w:rPr>
              <w:t>防水性电缆YJY-3x6-PE32一回路（500米）</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b w:val="0"/>
                <w:bCs/>
                <w:color w:val="auto"/>
                <w:kern w:val="2"/>
                <w:sz w:val="21"/>
                <w:szCs w:val="21"/>
                <w:vertAlign w:val="baseline"/>
                <w:lang w:val="en-US" w:eastAsia="zh-CN" w:bidi="ar-SA"/>
              </w:rPr>
            </w:pPr>
            <w:r>
              <w:rPr>
                <w:rFonts w:hint="eastAsia" w:ascii="宋体" w:hAnsi="宋体" w:eastAsia="宋体" w:cs="宋体"/>
                <w:b w:val="0"/>
                <w:bCs/>
                <w:color w:val="auto"/>
                <w:sz w:val="21"/>
                <w:szCs w:val="21"/>
                <w:vertAlign w:val="baseline"/>
              </w:rPr>
              <w:t>开关NDB1-63-C20/2P三回路</w:t>
            </w:r>
          </w:p>
        </w:tc>
        <w:tc>
          <w:tcPr>
            <w:tcW w:w="157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b w:val="0"/>
                <w:bCs/>
                <w:color w:val="auto"/>
                <w:kern w:val="2"/>
                <w:sz w:val="24"/>
                <w:szCs w:val="24"/>
                <w:vertAlign w:val="baseline"/>
                <w:lang w:val="en-US" w:eastAsia="zh-CN" w:bidi="ar-SA"/>
              </w:rPr>
            </w:pPr>
            <w:r>
              <w:rPr>
                <w:rFonts w:hint="eastAsia" w:ascii="宋体" w:hAnsi="宋体" w:eastAsia="宋体" w:cs="宋体"/>
                <w:i w:val="0"/>
                <w:iCs w:val="0"/>
                <w:color w:val="000000"/>
                <w:kern w:val="0"/>
                <w:sz w:val="24"/>
                <w:szCs w:val="24"/>
                <w:u w:val="none"/>
                <w:lang w:val="en-US" w:eastAsia="zh-CN" w:bidi="ar"/>
              </w:rPr>
              <w:t>70</w:t>
            </w:r>
          </w:p>
        </w:tc>
        <w:tc>
          <w:tcPr>
            <w:tcW w:w="2311" w:type="dxa"/>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176.00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color w:val="auto"/>
                <w:kern w:val="2"/>
                <w:sz w:val="24"/>
                <w:szCs w:val="24"/>
                <w:vertAlign w:val="baseline"/>
                <w:lang w:val="en-US" w:eastAsia="zh-CN" w:bidi="ar-SA"/>
              </w:rPr>
            </w:pPr>
            <w:r>
              <w:rPr>
                <w:rFonts w:hint="eastAsia" w:ascii="宋体" w:hAnsi="宋体" w:eastAsia="宋体" w:cs="宋体"/>
                <w:b w:val="0"/>
                <w:bCs/>
                <w:color w:val="auto"/>
                <w:sz w:val="24"/>
                <w:szCs w:val="24"/>
                <w:vertAlign w:val="baseline"/>
              </w:rPr>
              <w:t>高杆灯</w:t>
            </w:r>
          </w:p>
        </w:tc>
        <w:tc>
          <w:tcPr>
            <w:tcW w:w="354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b w:val="0"/>
                <w:bCs/>
                <w:color w:val="auto"/>
                <w:sz w:val="21"/>
                <w:szCs w:val="21"/>
                <w:vertAlign w:val="baseline"/>
              </w:rPr>
            </w:pPr>
            <w:r>
              <w:rPr>
                <w:rFonts w:hint="eastAsia" w:ascii="宋体" w:hAnsi="宋体" w:eastAsia="宋体" w:cs="宋体"/>
                <w:b w:val="0"/>
                <w:bCs/>
                <w:color w:val="auto"/>
                <w:sz w:val="21"/>
                <w:szCs w:val="21"/>
                <w:vertAlign w:val="baseline"/>
              </w:rPr>
              <w:t>规格：10米</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b w:val="0"/>
                <w:bCs/>
                <w:color w:val="auto"/>
                <w:sz w:val="21"/>
                <w:szCs w:val="21"/>
                <w:vertAlign w:val="baseline"/>
              </w:rPr>
            </w:pPr>
            <w:r>
              <w:rPr>
                <w:rFonts w:hint="eastAsia" w:ascii="宋体" w:hAnsi="宋体" w:eastAsia="宋体" w:cs="宋体"/>
                <w:b w:val="0"/>
                <w:bCs/>
                <w:color w:val="auto"/>
                <w:sz w:val="21"/>
                <w:szCs w:val="21"/>
                <w:vertAlign w:val="baseline"/>
              </w:rPr>
              <w:t>材质：Q235钢材，表面高温喷塑</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b w:val="0"/>
                <w:bCs/>
                <w:color w:val="auto"/>
                <w:sz w:val="21"/>
                <w:szCs w:val="21"/>
                <w:vertAlign w:val="baseline"/>
              </w:rPr>
            </w:pPr>
            <w:r>
              <w:rPr>
                <w:rFonts w:hint="eastAsia" w:ascii="宋体" w:hAnsi="宋体" w:eastAsia="宋体" w:cs="宋体"/>
                <w:b w:val="0"/>
                <w:bCs/>
                <w:color w:val="auto"/>
                <w:sz w:val="21"/>
                <w:szCs w:val="21"/>
                <w:vertAlign w:val="baseline"/>
              </w:rPr>
              <w:t>灯源：一杆两头，LED100W</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b w:val="0"/>
                <w:bCs/>
                <w:color w:val="auto"/>
                <w:sz w:val="21"/>
                <w:szCs w:val="21"/>
                <w:vertAlign w:val="baseline"/>
              </w:rPr>
            </w:pPr>
            <w:r>
              <w:rPr>
                <w:rFonts w:hint="eastAsia" w:ascii="宋体" w:hAnsi="宋体" w:eastAsia="宋体" w:cs="宋体"/>
                <w:b w:val="0"/>
                <w:bCs/>
                <w:color w:val="auto"/>
                <w:sz w:val="21"/>
                <w:szCs w:val="21"/>
                <w:vertAlign w:val="baseline"/>
              </w:rPr>
              <w:t>防护等级：IP65</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b w:val="0"/>
                <w:bCs/>
                <w:color w:val="auto"/>
                <w:kern w:val="2"/>
                <w:sz w:val="21"/>
                <w:szCs w:val="21"/>
                <w:vertAlign w:val="baseline"/>
                <w:lang w:val="en-US" w:eastAsia="zh-CN" w:bidi="ar-SA"/>
              </w:rPr>
            </w:pPr>
            <w:r>
              <w:rPr>
                <w:rFonts w:hint="eastAsia" w:ascii="宋体" w:hAnsi="宋体" w:eastAsia="宋体" w:cs="宋体"/>
                <w:b w:val="0"/>
                <w:bCs/>
                <w:color w:val="auto"/>
                <w:sz w:val="21"/>
                <w:szCs w:val="21"/>
                <w:vertAlign w:val="baseline"/>
              </w:rPr>
              <w:t>其他：含基础、电缆、智能控制电器元件等</w:t>
            </w:r>
          </w:p>
        </w:tc>
        <w:tc>
          <w:tcPr>
            <w:tcW w:w="157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b w:val="0"/>
                <w:bCs/>
                <w:color w:val="auto"/>
                <w:kern w:val="2"/>
                <w:sz w:val="24"/>
                <w:szCs w:val="24"/>
                <w:vertAlign w:val="baseline"/>
                <w:lang w:val="en-US" w:eastAsia="zh-CN" w:bidi="ar-SA"/>
              </w:rPr>
            </w:pPr>
            <w:r>
              <w:rPr>
                <w:rFonts w:hint="eastAsia" w:ascii="宋体" w:hAnsi="宋体" w:eastAsia="宋体" w:cs="宋体"/>
                <w:i w:val="0"/>
                <w:iCs w:val="0"/>
                <w:color w:val="000000"/>
                <w:kern w:val="0"/>
                <w:sz w:val="24"/>
                <w:szCs w:val="24"/>
                <w:u w:val="none"/>
                <w:lang w:val="en-US" w:eastAsia="zh-CN" w:bidi="ar"/>
              </w:rPr>
              <w:t>1</w:t>
            </w:r>
          </w:p>
        </w:tc>
        <w:tc>
          <w:tcPr>
            <w:tcW w:w="2311" w:type="dxa"/>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4878.00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18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color w:val="auto"/>
                <w:kern w:val="2"/>
                <w:sz w:val="24"/>
                <w:szCs w:val="24"/>
                <w:vertAlign w:val="baseline"/>
                <w:lang w:val="en-US" w:eastAsia="zh-CN" w:bidi="ar-SA"/>
              </w:rPr>
            </w:pPr>
            <w:r>
              <w:rPr>
                <w:rFonts w:hint="eastAsia" w:ascii="宋体" w:hAnsi="宋体" w:eastAsia="宋体" w:cs="宋体"/>
                <w:b w:val="0"/>
                <w:bCs/>
                <w:color w:val="auto"/>
                <w:sz w:val="24"/>
                <w:szCs w:val="24"/>
                <w:vertAlign w:val="baseline"/>
              </w:rPr>
              <w:t>船锚</w:t>
            </w:r>
          </w:p>
        </w:tc>
        <w:tc>
          <w:tcPr>
            <w:tcW w:w="354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b w:val="0"/>
                <w:bCs/>
                <w:color w:val="auto"/>
                <w:kern w:val="2"/>
                <w:sz w:val="21"/>
                <w:szCs w:val="21"/>
                <w:vertAlign w:val="baseline"/>
                <w:lang w:val="en-US" w:eastAsia="zh-CN" w:bidi="ar-SA"/>
              </w:rPr>
            </w:pPr>
            <w:r>
              <w:rPr>
                <w:rFonts w:hint="eastAsia" w:ascii="宋体" w:hAnsi="宋体" w:eastAsia="宋体" w:cs="宋体"/>
                <w:b w:val="0"/>
                <w:bCs/>
                <w:color w:val="auto"/>
                <w:sz w:val="21"/>
                <w:szCs w:val="21"/>
                <w:vertAlign w:val="baseline"/>
              </w:rPr>
              <w:t>50KG渔用船锚</w:t>
            </w:r>
          </w:p>
        </w:tc>
        <w:tc>
          <w:tcPr>
            <w:tcW w:w="157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b w:val="0"/>
                <w:bCs/>
                <w:color w:val="auto"/>
                <w:kern w:val="2"/>
                <w:sz w:val="24"/>
                <w:szCs w:val="24"/>
                <w:vertAlign w:val="baseline"/>
                <w:lang w:val="en-US" w:eastAsia="zh-CN" w:bidi="ar-SA"/>
              </w:rPr>
            </w:pPr>
            <w:r>
              <w:rPr>
                <w:rFonts w:hint="eastAsia" w:ascii="宋体" w:hAnsi="宋体" w:eastAsia="宋体" w:cs="宋体"/>
                <w:i w:val="0"/>
                <w:iCs w:val="0"/>
                <w:color w:val="000000"/>
                <w:kern w:val="0"/>
                <w:sz w:val="24"/>
                <w:szCs w:val="24"/>
                <w:u w:val="none"/>
                <w:lang w:val="en-US" w:eastAsia="zh-CN" w:bidi="ar"/>
              </w:rPr>
              <w:t>22</w:t>
            </w:r>
          </w:p>
        </w:tc>
        <w:tc>
          <w:tcPr>
            <w:tcW w:w="2311" w:type="dxa"/>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781.00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18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color w:val="auto"/>
                <w:kern w:val="2"/>
                <w:sz w:val="24"/>
                <w:szCs w:val="24"/>
                <w:vertAlign w:val="baseline"/>
                <w:lang w:val="en-US" w:eastAsia="zh-CN" w:bidi="ar-SA"/>
              </w:rPr>
            </w:pPr>
            <w:r>
              <w:rPr>
                <w:rFonts w:hint="eastAsia" w:ascii="宋体" w:hAnsi="宋体" w:eastAsia="宋体" w:cs="宋体"/>
                <w:b w:val="0"/>
                <w:bCs/>
                <w:color w:val="auto"/>
                <w:sz w:val="24"/>
                <w:szCs w:val="24"/>
                <w:vertAlign w:val="baseline"/>
              </w:rPr>
              <w:t>锚固绳</w:t>
            </w:r>
          </w:p>
        </w:tc>
        <w:tc>
          <w:tcPr>
            <w:tcW w:w="354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b w:val="0"/>
                <w:bCs/>
                <w:color w:val="auto"/>
                <w:kern w:val="2"/>
                <w:sz w:val="21"/>
                <w:szCs w:val="21"/>
                <w:vertAlign w:val="baseline"/>
                <w:lang w:val="en-US" w:eastAsia="zh-CN" w:bidi="ar-SA"/>
              </w:rPr>
            </w:pPr>
            <w:r>
              <w:rPr>
                <w:rFonts w:hint="eastAsia" w:ascii="宋体" w:hAnsi="宋体" w:eastAsia="宋体" w:cs="宋体"/>
                <w:b w:val="0"/>
                <w:bCs/>
                <w:color w:val="auto"/>
                <w:sz w:val="21"/>
                <w:szCs w:val="21"/>
                <w:vertAlign w:val="baseline"/>
              </w:rPr>
              <w:t>φ20mm高密度聚乙烯锚固绳</w:t>
            </w:r>
          </w:p>
        </w:tc>
        <w:tc>
          <w:tcPr>
            <w:tcW w:w="157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b w:val="0"/>
                <w:bCs/>
                <w:color w:val="auto"/>
                <w:kern w:val="2"/>
                <w:sz w:val="24"/>
                <w:szCs w:val="24"/>
                <w:vertAlign w:val="baseline"/>
                <w:lang w:val="en-US" w:eastAsia="zh-CN" w:bidi="ar-SA"/>
              </w:rPr>
            </w:pPr>
            <w:r>
              <w:rPr>
                <w:rFonts w:hint="eastAsia" w:ascii="宋体" w:hAnsi="宋体" w:eastAsia="宋体" w:cs="宋体"/>
                <w:i w:val="0"/>
                <w:iCs w:val="0"/>
                <w:color w:val="000000"/>
                <w:kern w:val="0"/>
                <w:sz w:val="24"/>
                <w:szCs w:val="24"/>
                <w:u w:val="none"/>
                <w:lang w:val="en-US" w:eastAsia="zh-CN" w:bidi="ar"/>
              </w:rPr>
              <w:t>1760</w:t>
            </w:r>
          </w:p>
        </w:tc>
        <w:tc>
          <w:tcPr>
            <w:tcW w:w="2311" w:type="dxa"/>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11.00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18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color w:val="auto"/>
                <w:kern w:val="2"/>
                <w:sz w:val="24"/>
                <w:szCs w:val="24"/>
                <w:vertAlign w:val="baseline"/>
                <w:lang w:val="en-US" w:eastAsia="zh-CN" w:bidi="ar-SA"/>
              </w:rPr>
            </w:pPr>
            <w:r>
              <w:rPr>
                <w:rFonts w:hint="eastAsia" w:ascii="宋体" w:hAnsi="宋体" w:eastAsia="宋体" w:cs="宋体"/>
                <w:b w:val="0"/>
                <w:bCs/>
                <w:color w:val="auto"/>
                <w:sz w:val="24"/>
                <w:szCs w:val="24"/>
                <w:vertAlign w:val="baseline"/>
              </w:rPr>
              <w:t>标示牌</w:t>
            </w:r>
            <w:r>
              <w:rPr>
                <w:rFonts w:hint="eastAsia" w:ascii="宋体" w:hAnsi="宋体" w:eastAsia="宋体" w:cs="宋体"/>
                <w:b w:val="0"/>
                <w:bCs/>
                <w:color w:val="auto"/>
                <w:sz w:val="24"/>
                <w:szCs w:val="24"/>
                <w:vertAlign w:val="baseline"/>
                <w:lang w:val="en-US" w:eastAsia="zh-CN"/>
              </w:rPr>
              <w:t>1</w:t>
            </w:r>
          </w:p>
        </w:tc>
        <w:tc>
          <w:tcPr>
            <w:tcW w:w="354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宋体" w:hAnsi="宋体" w:eastAsia="宋体" w:cs="宋体"/>
                <w:b w:val="0"/>
                <w:bCs/>
                <w:color w:val="auto"/>
                <w:kern w:val="2"/>
                <w:sz w:val="21"/>
                <w:szCs w:val="21"/>
                <w:vertAlign w:val="baseline"/>
                <w:lang w:val="en-US" w:eastAsia="zh-CN" w:bidi="ar-SA"/>
              </w:rPr>
            </w:pPr>
            <w:r>
              <w:rPr>
                <w:rFonts w:hint="eastAsia" w:ascii="宋体" w:hAnsi="宋体" w:eastAsia="宋体" w:cs="宋体"/>
                <w:b w:val="0"/>
                <w:bCs/>
                <w:color w:val="auto"/>
                <w:sz w:val="21"/>
                <w:szCs w:val="21"/>
                <w:vertAlign w:val="baseline"/>
              </w:rPr>
              <w:t>不锈钢游览图：1200×750×1800</w:t>
            </w:r>
            <w:r>
              <w:rPr>
                <w:rFonts w:hint="eastAsia" w:ascii="宋体" w:hAnsi="宋体" w:eastAsia="宋体" w:cs="宋体"/>
                <w:b w:val="0"/>
                <w:bCs/>
                <w:color w:val="auto"/>
                <w:sz w:val="21"/>
                <w:szCs w:val="21"/>
                <w:vertAlign w:val="baseline"/>
                <w:lang w:val="en-US" w:eastAsia="zh-CN"/>
              </w:rPr>
              <w:t>mm</w:t>
            </w:r>
            <w:r>
              <w:rPr>
                <w:rFonts w:hint="eastAsia" w:ascii="宋体" w:hAnsi="宋体" w:eastAsia="宋体" w:cs="宋体"/>
                <w:b w:val="0"/>
                <w:bCs/>
                <w:color w:val="auto"/>
                <w:sz w:val="21"/>
                <w:szCs w:val="21"/>
                <w:vertAlign w:val="baseline"/>
                <w:lang w:eastAsia="zh-CN"/>
              </w:rPr>
              <w:t>（</w:t>
            </w:r>
            <w:r>
              <w:rPr>
                <w:rFonts w:hint="eastAsia" w:ascii="宋体" w:hAnsi="宋体" w:eastAsia="宋体" w:cs="宋体"/>
                <w:b w:val="0"/>
                <w:bCs/>
                <w:color w:val="auto"/>
                <w:sz w:val="21"/>
                <w:szCs w:val="21"/>
                <w:vertAlign w:val="baseline"/>
                <w:lang w:val="en-US" w:eastAsia="zh-CN"/>
              </w:rPr>
              <w:t>仿木纹）</w:t>
            </w:r>
          </w:p>
        </w:tc>
        <w:tc>
          <w:tcPr>
            <w:tcW w:w="157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b w:val="0"/>
                <w:bCs/>
                <w:color w:val="auto"/>
                <w:kern w:val="2"/>
                <w:sz w:val="24"/>
                <w:szCs w:val="24"/>
                <w:vertAlign w:val="baseline"/>
                <w:lang w:val="en-US" w:eastAsia="zh-CN" w:bidi="ar-SA"/>
              </w:rPr>
            </w:pPr>
            <w:r>
              <w:rPr>
                <w:rFonts w:hint="eastAsia" w:ascii="宋体" w:hAnsi="宋体" w:eastAsia="宋体" w:cs="宋体"/>
                <w:i w:val="0"/>
                <w:iCs w:val="0"/>
                <w:color w:val="000000"/>
                <w:kern w:val="0"/>
                <w:sz w:val="24"/>
                <w:szCs w:val="24"/>
                <w:u w:val="none"/>
                <w:lang w:val="en-US" w:eastAsia="zh-CN" w:bidi="ar"/>
              </w:rPr>
              <w:t>2</w:t>
            </w:r>
          </w:p>
        </w:tc>
        <w:tc>
          <w:tcPr>
            <w:tcW w:w="2311" w:type="dxa"/>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488.00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color w:val="auto"/>
                <w:kern w:val="2"/>
                <w:sz w:val="24"/>
                <w:szCs w:val="24"/>
                <w:vertAlign w:val="baseline"/>
                <w:lang w:val="en-US" w:eastAsia="zh-CN" w:bidi="ar-SA"/>
              </w:rPr>
            </w:pPr>
            <w:r>
              <w:rPr>
                <w:rFonts w:hint="eastAsia" w:ascii="宋体" w:hAnsi="宋体" w:eastAsia="宋体" w:cs="宋体"/>
                <w:b w:val="0"/>
                <w:bCs/>
                <w:color w:val="auto"/>
                <w:sz w:val="24"/>
                <w:szCs w:val="24"/>
                <w:vertAlign w:val="baseline"/>
              </w:rPr>
              <w:t>标示牌</w:t>
            </w:r>
            <w:r>
              <w:rPr>
                <w:rFonts w:hint="eastAsia" w:ascii="宋体" w:hAnsi="宋体" w:eastAsia="宋体" w:cs="宋体"/>
                <w:b w:val="0"/>
                <w:bCs/>
                <w:color w:val="auto"/>
                <w:sz w:val="24"/>
                <w:szCs w:val="24"/>
                <w:vertAlign w:val="baseline"/>
                <w:lang w:val="en-US" w:eastAsia="zh-CN"/>
              </w:rPr>
              <w:t>2</w:t>
            </w:r>
          </w:p>
        </w:tc>
        <w:tc>
          <w:tcPr>
            <w:tcW w:w="354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b w:val="0"/>
                <w:bCs/>
                <w:color w:val="auto"/>
                <w:kern w:val="2"/>
                <w:sz w:val="21"/>
                <w:szCs w:val="21"/>
                <w:vertAlign w:val="baseline"/>
                <w:lang w:val="en-US" w:eastAsia="zh-CN" w:bidi="ar-SA"/>
              </w:rPr>
            </w:pPr>
            <w:r>
              <w:rPr>
                <w:rFonts w:hint="eastAsia" w:ascii="宋体" w:hAnsi="宋体" w:eastAsia="宋体" w:cs="宋体"/>
                <w:b w:val="0"/>
                <w:bCs/>
                <w:color w:val="auto"/>
                <w:sz w:val="21"/>
                <w:szCs w:val="21"/>
                <w:vertAlign w:val="baseline"/>
              </w:rPr>
              <w:t>不锈钢游客须知：1200×750×1800</w:t>
            </w:r>
            <w:r>
              <w:rPr>
                <w:rFonts w:hint="eastAsia" w:ascii="宋体" w:hAnsi="宋体" w:eastAsia="宋体" w:cs="宋体"/>
                <w:b w:val="0"/>
                <w:bCs/>
                <w:color w:val="auto"/>
                <w:sz w:val="21"/>
                <w:szCs w:val="21"/>
                <w:vertAlign w:val="baseline"/>
                <w:lang w:val="en-US" w:eastAsia="zh-CN"/>
              </w:rPr>
              <w:t>mm</w:t>
            </w:r>
            <w:r>
              <w:rPr>
                <w:rFonts w:hint="eastAsia" w:ascii="宋体" w:hAnsi="宋体" w:eastAsia="宋体" w:cs="宋体"/>
                <w:b w:val="0"/>
                <w:bCs/>
                <w:color w:val="auto"/>
                <w:sz w:val="21"/>
                <w:szCs w:val="21"/>
                <w:vertAlign w:val="baseline"/>
                <w:lang w:eastAsia="zh-CN"/>
              </w:rPr>
              <w:t>（</w:t>
            </w:r>
            <w:r>
              <w:rPr>
                <w:rFonts w:hint="eastAsia" w:ascii="宋体" w:hAnsi="宋体" w:eastAsia="宋体" w:cs="宋体"/>
                <w:b w:val="0"/>
                <w:bCs/>
                <w:color w:val="auto"/>
                <w:sz w:val="21"/>
                <w:szCs w:val="21"/>
                <w:vertAlign w:val="baseline"/>
                <w:lang w:val="en-US" w:eastAsia="zh-CN"/>
              </w:rPr>
              <w:t>仿木纹）</w:t>
            </w:r>
          </w:p>
        </w:tc>
        <w:tc>
          <w:tcPr>
            <w:tcW w:w="157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b w:val="0"/>
                <w:bCs/>
                <w:color w:val="auto"/>
                <w:kern w:val="2"/>
                <w:sz w:val="24"/>
                <w:szCs w:val="24"/>
                <w:vertAlign w:val="baseline"/>
                <w:lang w:val="en-US" w:eastAsia="zh-CN" w:bidi="ar-SA"/>
              </w:rPr>
            </w:pPr>
            <w:r>
              <w:rPr>
                <w:rFonts w:hint="eastAsia" w:ascii="宋体" w:hAnsi="宋体" w:eastAsia="宋体" w:cs="宋体"/>
                <w:i w:val="0"/>
                <w:iCs w:val="0"/>
                <w:color w:val="000000"/>
                <w:kern w:val="0"/>
                <w:sz w:val="24"/>
                <w:szCs w:val="24"/>
                <w:u w:val="none"/>
                <w:lang w:val="en-US" w:eastAsia="zh-CN" w:bidi="ar"/>
              </w:rPr>
              <w:t>2</w:t>
            </w:r>
          </w:p>
        </w:tc>
        <w:tc>
          <w:tcPr>
            <w:tcW w:w="2311" w:type="dxa"/>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488.00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color w:val="auto"/>
                <w:kern w:val="2"/>
                <w:sz w:val="24"/>
                <w:szCs w:val="24"/>
                <w:vertAlign w:val="baseline"/>
                <w:lang w:val="en-US" w:eastAsia="zh-CN" w:bidi="ar-SA"/>
              </w:rPr>
            </w:pPr>
            <w:r>
              <w:rPr>
                <w:rFonts w:hint="eastAsia" w:ascii="宋体" w:hAnsi="宋体" w:eastAsia="宋体" w:cs="宋体"/>
                <w:b w:val="0"/>
                <w:bCs/>
                <w:color w:val="auto"/>
                <w:sz w:val="24"/>
                <w:szCs w:val="24"/>
                <w:vertAlign w:val="baseline"/>
              </w:rPr>
              <w:t>标示牌</w:t>
            </w:r>
            <w:r>
              <w:rPr>
                <w:rFonts w:hint="eastAsia" w:ascii="宋体" w:hAnsi="宋体" w:eastAsia="宋体" w:cs="宋体"/>
                <w:b w:val="0"/>
                <w:bCs/>
                <w:color w:val="auto"/>
                <w:sz w:val="24"/>
                <w:szCs w:val="24"/>
                <w:vertAlign w:val="baseline"/>
                <w:lang w:val="en-US" w:eastAsia="zh-CN"/>
              </w:rPr>
              <w:t>3</w:t>
            </w:r>
          </w:p>
        </w:tc>
        <w:tc>
          <w:tcPr>
            <w:tcW w:w="354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b w:val="0"/>
                <w:bCs/>
                <w:color w:val="auto"/>
                <w:kern w:val="2"/>
                <w:sz w:val="21"/>
                <w:szCs w:val="21"/>
                <w:vertAlign w:val="baseline"/>
                <w:lang w:val="en-US" w:eastAsia="zh-CN" w:bidi="ar-SA"/>
              </w:rPr>
            </w:pPr>
            <w:r>
              <w:rPr>
                <w:rFonts w:hint="eastAsia" w:ascii="宋体" w:hAnsi="宋体" w:eastAsia="宋体" w:cs="宋体"/>
                <w:b w:val="0"/>
                <w:bCs/>
                <w:color w:val="auto"/>
                <w:sz w:val="21"/>
                <w:szCs w:val="21"/>
                <w:vertAlign w:val="baseline"/>
              </w:rPr>
              <w:t>不锈钢大警示牌：800×400×1500</w:t>
            </w:r>
            <w:r>
              <w:rPr>
                <w:rFonts w:hint="eastAsia" w:ascii="宋体" w:hAnsi="宋体" w:eastAsia="宋体" w:cs="宋体"/>
                <w:b w:val="0"/>
                <w:bCs/>
                <w:color w:val="auto"/>
                <w:sz w:val="21"/>
                <w:szCs w:val="21"/>
                <w:vertAlign w:val="baseline"/>
                <w:lang w:val="en-US" w:eastAsia="zh-CN"/>
              </w:rPr>
              <w:t>mm</w:t>
            </w:r>
            <w:r>
              <w:rPr>
                <w:rFonts w:hint="eastAsia" w:ascii="宋体" w:hAnsi="宋体" w:eastAsia="宋体" w:cs="宋体"/>
                <w:b w:val="0"/>
                <w:bCs/>
                <w:color w:val="auto"/>
                <w:sz w:val="21"/>
                <w:szCs w:val="21"/>
                <w:vertAlign w:val="baseline"/>
                <w:lang w:eastAsia="zh-CN"/>
              </w:rPr>
              <w:t>（</w:t>
            </w:r>
            <w:r>
              <w:rPr>
                <w:rFonts w:hint="eastAsia" w:ascii="宋体" w:hAnsi="宋体" w:eastAsia="宋体" w:cs="宋体"/>
                <w:b w:val="0"/>
                <w:bCs/>
                <w:color w:val="auto"/>
                <w:sz w:val="21"/>
                <w:szCs w:val="21"/>
                <w:vertAlign w:val="baseline"/>
                <w:lang w:val="en-US" w:eastAsia="zh-CN"/>
              </w:rPr>
              <w:t>仿木纹）</w:t>
            </w:r>
          </w:p>
        </w:tc>
        <w:tc>
          <w:tcPr>
            <w:tcW w:w="157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b w:val="0"/>
                <w:bCs/>
                <w:color w:val="auto"/>
                <w:kern w:val="2"/>
                <w:sz w:val="24"/>
                <w:szCs w:val="24"/>
                <w:vertAlign w:val="baseline"/>
                <w:lang w:val="en-US" w:eastAsia="zh-CN" w:bidi="ar-SA"/>
              </w:rPr>
            </w:pPr>
            <w:r>
              <w:rPr>
                <w:rFonts w:hint="eastAsia" w:ascii="宋体" w:hAnsi="宋体" w:eastAsia="宋体" w:cs="宋体"/>
                <w:i w:val="0"/>
                <w:iCs w:val="0"/>
                <w:color w:val="000000"/>
                <w:kern w:val="0"/>
                <w:sz w:val="24"/>
                <w:szCs w:val="24"/>
                <w:u w:val="none"/>
                <w:lang w:val="en-US" w:eastAsia="zh-CN" w:bidi="ar"/>
              </w:rPr>
              <w:t>2</w:t>
            </w:r>
          </w:p>
        </w:tc>
        <w:tc>
          <w:tcPr>
            <w:tcW w:w="2311" w:type="dxa"/>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488.00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color w:val="auto"/>
                <w:kern w:val="2"/>
                <w:sz w:val="24"/>
                <w:szCs w:val="24"/>
                <w:vertAlign w:val="baseline"/>
                <w:lang w:val="en-US" w:eastAsia="zh-CN" w:bidi="ar-SA"/>
              </w:rPr>
            </w:pPr>
            <w:r>
              <w:rPr>
                <w:rFonts w:hint="eastAsia" w:ascii="宋体" w:hAnsi="宋体" w:eastAsia="宋体" w:cs="宋体"/>
                <w:b w:val="0"/>
                <w:bCs/>
                <w:color w:val="auto"/>
                <w:sz w:val="24"/>
                <w:szCs w:val="24"/>
                <w:vertAlign w:val="baseline"/>
              </w:rPr>
              <w:t>标示牌</w:t>
            </w:r>
            <w:r>
              <w:rPr>
                <w:rFonts w:hint="eastAsia" w:ascii="宋体" w:hAnsi="宋体" w:eastAsia="宋体" w:cs="宋体"/>
                <w:b w:val="0"/>
                <w:bCs/>
                <w:color w:val="auto"/>
                <w:sz w:val="24"/>
                <w:szCs w:val="24"/>
                <w:vertAlign w:val="baseline"/>
                <w:lang w:val="en-US" w:eastAsia="zh-CN"/>
              </w:rPr>
              <w:t>4</w:t>
            </w:r>
          </w:p>
        </w:tc>
        <w:tc>
          <w:tcPr>
            <w:tcW w:w="354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b w:val="0"/>
                <w:bCs/>
                <w:color w:val="auto"/>
                <w:kern w:val="2"/>
                <w:sz w:val="21"/>
                <w:szCs w:val="21"/>
                <w:vertAlign w:val="baseline"/>
                <w:lang w:val="en-US" w:eastAsia="zh-CN" w:bidi="ar-SA"/>
              </w:rPr>
            </w:pPr>
            <w:r>
              <w:rPr>
                <w:rFonts w:hint="eastAsia" w:ascii="宋体" w:hAnsi="宋体" w:eastAsia="宋体" w:cs="宋体"/>
                <w:b w:val="0"/>
                <w:bCs/>
                <w:color w:val="auto"/>
                <w:sz w:val="21"/>
                <w:szCs w:val="21"/>
                <w:vertAlign w:val="baseline"/>
              </w:rPr>
              <w:t>不锈钢小警示牌、宣传牌400×300</w:t>
            </w:r>
            <w:r>
              <w:rPr>
                <w:rFonts w:hint="eastAsia" w:ascii="宋体" w:hAnsi="宋体" w:eastAsia="宋体" w:cs="宋体"/>
                <w:b w:val="0"/>
                <w:bCs/>
                <w:color w:val="auto"/>
                <w:sz w:val="21"/>
                <w:szCs w:val="21"/>
                <w:vertAlign w:val="baseline"/>
                <w:lang w:val="en-US" w:eastAsia="zh-CN"/>
              </w:rPr>
              <w:t>mm</w:t>
            </w:r>
            <w:r>
              <w:rPr>
                <w:rFonts w:hint="eastAsia" w:ascii="宋体" w:hAnsi="宋体" w:eastAsia="宋体" w:cs="宋体"/>
                <w:b w:val="0"/>
                <w:bCs/>
                <w:color w:val="auto"/>
                <w:sz w:val="21"/>
                <w:szCs w:val="21"/>
                <w:vertAlign w:val="baseline"/>
                <w:lang w:eastAsia="zh-CN"/>
              </w:rPr>
              <w:t>（</w:t>
            </w:r>
            <w:r>
              <w:rPr>
                <w:rFonts w:hint="eastAsia" w:ascii="宋体" w:hAnsi="宋体" w:eastAsia="宋体" w:cs="宋体"/>
                <w:b w:val="0"/>
                <w:bCs/>
                <w:color w:val="auto"/>
                <w:sz w:val="21"/>
                <w:szCs w:val="21"/>
                <w:vertAlign w:val="baseline"/>
                <w:lang w:val="en-US" w:eastAsia="zh-CN"/>
              </w:rPr>
              <w:t>仿木纹）</w:t>
            </w:r>
          </w:p>
        </w:tc>
        <w:tc>
          <w:tcPr>
            <w:tcW w:w="157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b w:val="0"/>
                <w:bCs/>
                <w:color w:val="auto"/>
                <w:kern w:val="2"/>
                <w:sz w:val="24"/>
                <w:szCs w:val="24"/>
                <w:vertAlign w:val="baseline"/>
                <w:lang w:val="en-US" w:eastAsia="zh-CN" w:bidi="ar-SA"/>
              </w:rPr>
            </w:pPr>
            <w:r>
              <w:rPr>
                <w:rFonts w:hint="eastAsia" w:ascii="宋体" w:hAnsi="宋体" w:eastAsia="宋体" w:cs="宋体"/>
                <w:i w:val="0"/>
                <w:iCs w:val="0"/>
                <w:color w:val="000000"/>
                <w:kern w:val="0"/>
                <w:sz w:val="24"/>
                <w:szCs w:val="24"/>
                <w:u w:val="none"/>
                <w:lang w:val="en-US" w:eastAsia="zh-CN" w:bidi="ar"/>
              </w:rPr>
              <w:t>50</w:t>
            </w:r>
          </w:p>
        </w:tc>
        <w:tc>
          <w:tcPr>
            <w:tcW w:w="2311" w:type="dxa"/>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488.00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18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color w:val="auto"/>
                <w:kern w:val="2"/>
                <w:sz w:val="24"/>
                <w:szCs w:val="24"/>
                <w:vertAlign w:val="baseline"/>
                <w:lang w:val="en-US" w:eastAsia="zh-CN" w:bidi="ar-SA"/>
              </w:rPr>
            </w:pPr>
            <w:r>
              <w:rPr>
                <w:rFonts w:hint="eastAsia" w:ascii="宋体" w:hAnsi="宋体" w:eastAsia="宋体" w:cs="宋体"/>
                <w:b w:val="0"/>
                <w:bCs/>
                <w:color w:val="auto"/>
                <w:sz w:val="24"/>
                <w:szCs w:val="24"/>
                <w:vertAlign w:val="baseline"/>
              </w:rPr>
              <w:t>标示牌</w:t>
            </w:r>
            <w:r>
              <w:rPr>
                <w:rFonts w:hint="eastAsia" w:ascii="宋体" w:hAnsi="宋体" w:eastAsia="宋体" w:cs="宋体"/>
                <w:b w:val="0"/>
                <w:bCs/>
                <w:color w:val="auto"/>
                <w:sz w:val="24"/>
                <w:szCs w:val="24"/>
                <w:vertAlign w:val="baseline"/>
                <w:lang w:val="en-US" w:eastAsia="zh-CN"/>
              </w:rPr>
              <w:t>5</w:t>
            </w:r>
          </w:p>
        </w:tc>
        <w:tc>
          <w:tcPr>
            <w:tcW w:w="354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宋体" w:hAnsi="宋体" w:eastAsia="宋体" w:cs="宋体"/>
                <w:b w:val="0"/>
                <w:bCs/>
                <w:color w:val="auto"/>
                <w:kern w:val="2"/>
                <w:sz w:val="21"/>
                <w:szCs w:val="21"/>
                <w:vertAlign w:val="baseline"/>
                <w:lang w:val="en-US" w:eastAsia="zh-CN" w:bidi="ar-SA"/>
              </w:rPr>
            </w:pPr>
            <w:r>
              <w:rPr>
                <w:rFonts w:hint="eastAsia" w:ascii="宋体" w:hAnsi="宋体" w:eastAsia="宋体" w:cs="宋体"/>
                <w:b w:val="0"/>
                <w:bCs/>
                <w:color w:val="auto"/>
                <w:sz w:val="21"/>
                <w:szCs w:val="21"/>
                <w:vertAlign w:val="baseline"/>
              </w:rPr>
              <w:t>PP提示贴：400×100</w:t>
            </w:r>
            <w:r>
              <w:rPr>
                <w:rFonts w:hint="eastAsia" w:ascii="宋体" w:hAnsi="宋体" w:eastAsia="宋体" w:cs="宋体"/>
                <w:b w:val="0"/>
                <w:bCs/>
                <w:color w:val="auto"/>
                <w:sz w:val="21"/>
                <w:szCs w:val="21"/>
                <w:vertAlign w:val="baseline"/>
                <w:lang w:val="en-US" w:eastAsia="zh-CN"/>
              </w:rPr>
              <w:t>mm</w:t>
            </w:r>
          </w:p>
        </w:tc>
        <w:tc>
          <w:tcPr>
            <w:tcW w:w="157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b w:val="0"/>
                <w:bCs/>
                <w:color w:val="auto"/>
                <w:kern w:val="2"/>
                <w:sz w:val="24"/>
                <w:szCs w:val="24"/>
                <w:vertAlign w:val="baseline"/>
                <w:lang w:val="en-US" w:eastAsia="zh-CN" w:bidi="ar-SA"/>
              </w:rPr>
            </w:pPr>
            <w:r>
              <w:rPr>
                <w:rFonts w:hint="eastAsia" w:ascii="宋体" w:hAnsi="宋体" w:eastAsia="宋体" w:cs="宋体"/>
                <w:i w:val="0"/>
                <w:iCs w:val="0"/>
                <w:color w:val="000000"/>
                <w:kern w:val="0"/>
                <w:sz w:val="24"/>
                <w:szCs w:val="24"/>
                <w:u w:val="none"/>
                <w:lang w:val="en-US" w:eastAsia="zh-CN" w:bidi="ar"/>
              </w:rPr>
              <w:t>250</w:t>
            </w:r>
          </w:p>
        </w:tc>
        <w:tc>
          <w:tcPr>
            <w:tcW w:w="2311" w:type="dxa"/>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color w:val="auto"/>
                <w:sz w:val="24"/>
                <w:szCs w:val="24"/>
                <w:vertAlign w:val="baseline"/>
              </w:rPr>
            </w:pPr>
            <w:r>
              <w:rPr>
                <w:rFonts w:hint="eastAsia" w:ascii="宋体" w:hAnsi="宋体" w:eastAsia="宋体" w:cs="宋体"/>
                <w:b w:val="0"/>
                <w:bCs/>
                <w:color w:val="auto"/>
                <w:sz w:val="24"/>
                <w:szCs w:val="24"/>
                <w:vertAlign w:val="baseline"/>
              </w:rPr>
              <w:t>拦截网</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color w:val="auto"/>
                <w:kern w:val="2"/>
                <w:sz w:val="24"/>
                <w:szCs w:val="24"/>
                <w:vertAlign w:val="baseline"/>
                <w:lang w:val="en-US" w:eastAsia="zh-CN" w:bidi="ar-SA"/>
              </w:rPr>
            </w:pPr>
            <w:r>
              <w:rPr>
                <w:rFonts w:hint="eastAsia" w:ascii="宋体" w:hAnsi="宋体" w:eastAsia="宋体" w:cs="宋体"/>
                <w:b w:val="0"/>
                <w:bCs/>
                <w:color w:val="auto"/>
                <w:sz w:val="24"/>
                <w:szCs w:val="24"/>
                <w:vertAlign w:val="baseline"/>
              </w:rPr>
              <w:t>管理船只</w:t>
            </w:r>
          </w:p>
        </w:tc>
        <w:tc>
          <w:tcPr>
            <w:tcW w:w="354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b w:val="0"/>
                <w:bCs/>
                <w:color w:val="auto"/>
                <w:sz w:val="21"/>
                <w:szCs w:val="21"/>
                <w:vertAlign w:val="baseline"/>
              </w:rPr>
            </w:pPr>
            <w:r>
              <w:rPr>
                <w:rFonts w:hint="eastAsia" w:ascii="宋体" w:hAnsi="宋体" w:eastAsia="宋体" w:cs="宋体"/>
                <w:b w:val="0"/>
                <w:bCs/>
                <w:color w:val="auto"/>
                <w:sz w:val="21"/>
                <w:szCs w:val="21"/>
                <w:vertAlign w:val="baseline"/>
              </w:rPr>
              <w:t>材质：杉木客船（带</w:t>
            </w:r>
            <w:r>
              <w:rPr>
                <w:rFonts w:hint="eastAsia" w:ascii="宋体" w:hAnsi="宋体" w:eastAsia="宋体" w:cs="宋体"/>
                <w:b w:val="0"/>
                <w:bCs/>
                <w:color w:val="auto"/>
                <w:sz w:val="21"/>
                <w:szCs w:val="21"/>
                <w:vertAlign w:val="baseline"/>
                <w:lang w:val="en-US" w:eastAsia="zh-CN"/>
              </w:rPr>
              <w:t>木制</w:t>
            </w:r>
            <w:r>
              <w:rPr>
                <w:rFonts w:hint="eastAsia" w:ascii="宋体" w:hAnsi="宋体" w:eastAsia="宋体" w:cs="宋体"/>
                <w:b w:val="0"/>
                <w:bCs/>
                <w:color w:val="auto"/>
                <w:sz w:val="21"/>
                <w:szCs w:val="21"/>
                <w:vertAlign w:val="baseline"/>
              </w:rPr>
              <w:t>顶棚）</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b w:val="0"/>
                <w:bCs/>
                <w:color w:val="auto"/>
                <w:sz w:val="21"/>
                <w:szCs w:val="21"/>
                <w:vertAlign w:val="baseline"/>
              </w:rPr>
            </w:pPr>
            <w:r>
              <w:rPr>
                <w:rFonts w:hint="eastAsia" w:ascii="宋体" w:hAnsi="宋体" w:eastAsia="宋体" w:cs="宋体"/>
                <w:b w:val="0"/>
                <w:bCs/>
                <w:color w:val="auto"/>
                <w:sz w:val="21"/>
                <w:szCs w:val="21"/>
                <w:vertAlign w:val="baseline"/>
              </w:rPr>
              <w:t>规格：12m长*2m宽</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b w:val="0"/>
                <w:bCs/>
                <w:color w:val="auto"/>
                <w:sz w:val="21"/>
                <w:szCs w:val="21"/>
                <w:vertAlign w:val="baseline"/>
              </w:rPr>
            </w:pPr>
            <w:r>
              <w:rPr>
                <w:rFonts w:hint="eastAsia" w:ascii="宋体" w:hAnsi="宋体" w:eastAsia="宋体" w:cs="宋体"/>
                <w:b w:val="0"/>
                <w:bCs/>
                <w:color w:val="auto"/>
                <w:sz w:val="21"/>
                <w:szCs w:val="21"/>
                <w:vertAlign w:val="baseline"/>
              </w:rPr>
              <w:t>动力：无</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b w:val="0"/>
                <w:bCs/>
                <w:color w:val="auto"/>
                <w:kern w:val="2"/>
                <w:sz w:val="21"/>
                <w:szCs w:val="21"/>
                <w:vertAlign w:val="baseline"/>
                <w:lang w:val="en-US" w:eastAsia="zh-CN" w:bidi="ar-SA"/>
              </w:rPr>
            </w:pPr>
            <w:r>
              <w:rPr>
                <w:rFonts w:hint="eastAsia" w:ascii="宋体" w:hAnsi="宋体" w:eastAsia="宋体" w:cs="宋体"/>
                <w:b w:val="0"/>
                <w:bCs/>
                <w:color w:val="auto"/>
                <w:sz w:val="21"/>
                <w:szCs w:val="21"/>
                <w:vertAlign w:val="baseline"/>
              </w:rPr>
              <w:t>其他：床、桌椅等其他生活用品</w:t>
            </w:r>
          </w:p>
        </w:tc>
        <w:tc>
          <w:tcPr>
            <w:tcW w:w="157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b w:val="0"/>
                <w:bCs/>
                <w:color w:val="auto"/>
                <w:kern w:val="2"/>
                <w:sz w:val="24"/>
                <w:szCs w:val="24"/>
                <w:vertAlign w:val="baseline"/>
                <w:lang w:val="en-US" w:eastAsia="zh-CN" w:bidi="ar-SA"/>
              </w:rPr>
            </w:pPr>
            <w:r>
              <w:rPr>
                <w:rFonts w:hint="eastAsia" w:ascii="宋体" w:hAnsi="宋体" w:eastAsia="宋体" w:cs="宋体"/>
                <w:i w:val="0"/>
                <w:iCs w:val="0"/>
                <w:color w:val="000000"/>
                <w:kern w:val="0"/>
                <w:sz w:val="24"/>
                <w:szCs w:val="24"/>
                <w:u w:val="none"/>
                <w:lang w:val="en-US" w:eastAsia="zh-CN" w:bidi="ar"/>
              </w:rPr>
              <w:t>1</w:t>
            </w:r>
          </w:p>
        </w:tc>
        <w:tc>
          <w:tcPr>
            <w:tcW w:w="2311" w:type="dxa"/>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15600.00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color w:val="auto"/>
                <w:sz w:val="24"/>
                <w:szCs w:val="24"/>
                <w:vertAlign w:val="baseline"/>
              </w:rPr>
            </w:pPr>
            <w:r>
              <w:rPr>
                <w:rFonts w:hint="eastAsia" w:ascii="宋体" w:hAnsi="宋体" w:eastAsia="宋体" w:cs="宋体"/>
                <w:b w:val="0"/>
                <w:bCs/>
                <w:color w:val="auto"/>
                <w:sz w:val="24"/>
                <w:szCs w:val="24"/>
                <w:vertAlign w:val="baseline"/>
              </w:rPr>
              <w:t>水上平台</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color w:val="auto"/>
                <w:kern w:val="2"/>
                <w:sz w:val="24"/>
                <w:szCs w:val="24"/>
                <w:vertAlign w:val="baseline"/>
                <w:lang w:val="en-US" w:eastAsia="zh-CN" w:bidi="ar-SA"/>
              </w:rPr>
            </w:pPr>
            <w:r>
              <w:rPr>
                <w:rFonts w:hint="eastAsia" w:ascii="宋体" w:hAnsi="宋体" w:eastAsia="宋体" w:cs="宋体"/>
                <w:b w:val="0"/>
                <w:bCs/>
                <w:color w:val="auto"/>
                <w:sz w:val="24"/>
                <w:szCs w:val="24"/>
                <w:vertAlign w:val="baseline"/>
              </w:rPr>
              <w:t>管理船只</w:t>
            </w:r>
            <w:r>
              <w:rPr>
                <w:rFonts w:hint="eastAsia" w:ascii="宋体" w:hAnsi="宋体" w:eastAsia="宋体" w:cs="宋体"/>
                <w:b w:val="0"/>
                <w:bCs/>
                <w:color w:val="auto"/>
                <w:sz w:val="24"/>
                <w:szCs w:val="24"/>
                <w:vertAlign w:val="baseline"/>
                <w:lang w:val="en-US" w:eastAsia="zh-CN"/>
              </w:rPr>
              <w:t>1</w:t>
            </w:r>
          </w:p>
        </w:tc>
        <w:tc>
          <w:tcPr>
            <w:tcW w:w="354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b w:val="0"/>
                <w:bCs/>
                <w:color w:val="auto"/>
                <w:sz w:val="21"/>
                <w:szCs w:val="21"/>
                <w:vertAlign w:val="baseline"/>
              </w:rPr>
            </w:pPr>
            <w:r>
              <w:rPr>
                <w:rFonts w:hint="eastAsia" w:ascii="宋体" w:hAnsi="宋体" w:eastAsia="宋体" w:cs="宋体"/>
                <w:b w:val="0"/>
                <w:bCs/>
                <w:color w:val="auto"/>
                <w:sz w:val="21"/>
                <w:szCs w:val="21"/>
                <w:vertAlign w:val="baseline"/>
              </w:rPr>
              <w:t>材质：杉木船</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b w:val="0"/>
                <w:bCs/>
                <w:color w:val="auto"/>
                <w:sz w:val="21"/>
                <w:szCs w:val="21"/>
                <w:vertAlign w:val="baseline"/>
              </w:rPr>
            </w:pPr>
            <w:r>
              <w:rPr>
                <w:rFonts w:hint="eastAsia" w:ascii="宋体" w:hAnsi="宋体" w:eastAsia="宋体" w:cs="宋体"/>
                <w:b w:val="0"/>
                <w:bCs/>
                <w:color w:val="auto"/>
                <w:sz w:val="21"/>
                <w:szCs w:val="21"/>
                <w:vertAlign w:val="baseline"/>
              </w:rPr>
              <w:t>规格：</w:t>
            </w:r>
            <w:r>
              <w:rPr>
                <w:rFonts w:hint="eastAsia" w:ascii="宋体" w:hAnsi="宋体" w:eastAsia="宋体" w:cs="宋体"/>
                <w:b w:val="0"/>
                <w:bCs/>
                <w:color w:val="auto"/>
                <w:sz w:val="21"/>
                <w:szCs w:val="21"/>
                <w:vertAlign w:val="baseline"/>
                <w:lang w:val="en-US" w:eastAsia="zh-CN"/>
              </w:rPr>
              <w:t>6.5</w:t>
            </w:r>
            <w:r>
              <w:rPr>
                <w:rFonts w:hint="eastAsia" w:ascii="宋体" w:hAnsi="宋体" w:eastAsia="宋体" w:cs="宋体"/>
                <w:b w:val="0"/>
                <w:bCs/>
                <w:color w:val="auto"/>
                <w:sz w:val="21"/>
                <w:szCs w:val="21"/>
                <w:vertAlign w:val="baseline"/>
              </w:rPr>
              <w:t>m长*</w:t>
            </w:r>
            <w:r>
              <w:rPr>
                <w:rFonts w:hint="eastAsia" w:ascii="宋体" w:hAnsi="宋体" w:eastAsia="宋体" w:cs="宋体"/>
                <w:b w:val="0"/>
                <w:bCs/>
                <w:color w:val="auto"/>
                <w:sz w:val="21"/>
                <w:szCs w:val="21"/>
                <w:vertAlign w:val="baseline"/>
                <w:lang w:val="en-US" w:eastAsia="zh-CN"/>
              </w:rPr>
              <w:t>0.7</w:t>
            </w:r>
            <w:r>
              <w:rPr>
                <w:rFonts w:hint="eastAsia" w:ascii="宋体" w:hAnsi="宋体" w:eastAsia="宋体" w:cs="宋体"/>
                <w:b w:val="0"/>
                <w:bCs/>
                <w:color w:val="auto"/>
                <w:sz w:val="21"/>
                <w:szCs w:val="21"/>
                <w:vertAlign w:val="baseline"/>
              </w:rPr>
              <w:t>m宽</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b w:val="0"/>
                <w:bCs/>
                <w:color w:val="auto"/>
                <w:kern w:val="2"/>
                <w:sz w:val="21"/>
                <w:szCs w:val="21"/>
                <w:vertAlign w:val="baseline"/>
                <w:lang w:val="en-US" w:eastAsia="zh-CN" w:bidi="ar-SA"/>
              </w:rPr>
            </w:pPr>
            <w:r>
              <w:rPr>
                <w:rFonts w:hint="eastAsia" w:ascii="宋体" w:hAnsi="宋体" w:eastAsia="宋体" w:cs="宋体"/>
                <w:b w:val="0"/>
                <w:bCs/>
                <w:color w:val="auto"/>
                <w:sz w:val="21"/>
                <w:szCs w:val="21"/>
                <w:vertAlign w:val="baseline"/>
              </w:rPr>
              <w:t>无动力</w:t>
            </w:r>
          </w:p>
        </w:tc>
        <w:tc>
          <w:tcPr>
            <w:tcW w:w="157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b w:val="0"/>
                <w:bCs/>
                <w:color w:val="auto"/>
                <w:kern w:val="2"/>
                <w:sz w:val="24"/>
                <w:szCs w:val="24"/>
                <w:vertAlign w:val="baseline"/>
                <w:lang w:val="en-US" w:eastAsia="zh-CN" w:bidi="ar-SA"/>
              </w:rPr>
            </w:pPr>
            <w:r>
              <w:rPr>
                <w:rFonts w:hint="eastAsia" w:ascii="宋体" w:hAnsi="宋体" w:eastAsia="宋体" w:cs="宋体"/>
                <w:i w:val="0"/>
                <w:iCs w:val="0"/>
                <w:color w:val="000000"/>
                <w:kern w:val="0"/>
                <w:sz w:val="24"/>
                <w:szCs w:val="24"/>
                <w:u w:val="none"/>
                <w:lang w:val="en-US" w:eastAsia="zh-CN" w:bidi="ar"/>
              </w:rPr>
              <w:t>2</w:t>
            </w:r>
          </w:p>
        </w:tc>
        <w:tc>
          <w:tcPr>
            <w:tcW w:w="2311" w:type="dxa"/>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15422.00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color w:val="auto"/>
                <w:sz w:val="24"/>
                <w:szCs w:val="24"/>
                <w:vertAlign w:val="baseline"/>
              </w:rPr>
            </w:pPr>
            <w:r>
              <w:rPr>
                <w:rFonts w:hint="eastAsia" w:ascii="宋体" w:hAnsi="宋体" w:eastAsia="宋体" w:cs="宋体"/>
                <w:b w:val="0"/>
                <w:bCs/>
                <w:color w:val="auto"/>
                <w:sz w:val="24"/>
                <w:szCs w:val="24"/>
                <w:vertAlign w:val="baseline"/>
              </w:rPr>
              <w:t>水上平台</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color w:val="auto"/>
                <w:kern w:val="2"/>
                <w:sz w:val="24"/>
                <w:szCs w:val="24"/>
                <w:vertAlign w:val="baseline"/>
                <w:lang w:val="en-US" w:eastAsia="zh-CN" w:bidi="ar-SA"/>
              </w:rPr>
            </w:pPr>
            <w:r>
              <w:rPr>
                <w:rFonts w:hint="eastAsia" w:ascii="宋体" w:hAnsi="宋体" w:eastAsia="宋体" w:cs="宋体"/>
                <w:b w:val="0"/>
                <w:bCs/>
                <w:color w:val="auto"/>
                <w:sz w:val="24"/>
                <w:szCs w:val="24"/>
                <w:vertAlign w:val="baseline"/>
              </w:rPr>
              <w:t>管理船只</w:t>
            </w:r>
            <w:r>
              <w:rPr>
                <w:rFonts w:hint="eastAsia" w:ascii="宋体" w:hAnsi="宋体" w:eastAsia="宋体" w:cs="宋体"/>
                <w:b w:val="0"/>
                <w:bCs/>
                <w:color w:val="auto"/>
                <w:sz w:val="24"/>
                <w:szCs w:val="24"/>
                <w:vertAlign w:val="baseline"/>
                <w:lang w:val="en-US" w:eastAsia="zh-CN"/>
              </w:rPr>
              <w:t>2</w:t>
            </w:r>
          </w:p>
        </w:tc>
        <w:tc>
          <w:tcPr>
            <w:tcW w:w="354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b w:val="0"/>
                <w:bCs/>
                <w:color w:val="auto"/>
                <w:sz w:val="21"/>
                <w:szCs w:val="21"/>
                <w:vertAlign w:val="baseline"/>
              </w:rPr>
            </w:pPr>
            <w:r>
              <w:rPr>
                <w:rFonts w:hint="eastAsia" w:ascii="宋体" w:hAnsi="宋体" w:eastAsia="宋体" w:cs="宋体"/>
                <w:b w:val="0"/>
                <w:bCs/>
                <w:color w:val="auto"/>
                <w:sz w:val="21"/>
                <w:szCs w:val="21"/>
                <w:vertAlign w:val="baseline"/>
              </w:rPr>
              <w:t>材质：杉木船</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b w:val="0"/>
                <w:bCs/>
                <w:color w:val="auto"/>
                <w:sz w:val="21"/>
                <w:szCs w:val="21"/>
                <w:vertAlign w:val="baseline"/>
              </w:rPr>
            </w:pPr>
            <w:r>
              <w:rPr>
                <w:rFonts w:hint="eastAsia" w:ascii="宋体" w:hAnsi="宋体" w:eastAsia="宋体" w:cs="宋体"/>
                <w:b w:val="0"/>
                <w:bCs/>
                <w:color w:val="auto"/>
                <w:sz w:val="21"/>
                <w:szCs w:val="21"/>
                <w:vertAlign w:val="baseline"/>
              </w:rPr>
              <w:t>规格：8m长*1.5m宽</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b w:val="0"/>
                <w:bCs/>
                <w:color w:val="auto"/>
                <w:kern w:val="2"/>
                <w:sz w:val="21"/>
                <w:szCs w:val="21"/>
                <w:vertAlign w:val="baseline"/>
                <w:lang w:val="en-US" w:eastAsia="zh-CN" w:bidi="ar-SA"/>
              </w:rPr>
            </w:pPr>
            <w:r>
              <w:rPr>
                <w:rFonts w:hint="eastAsia" w:ascii="宋体" w:hAnsi="宋体" w:eastAsia="宋体" w:cs="宋体"/>
                <w:b w:val="0"/>
                <w:bCs/>
                <w:color w:val="auto"/>
                <w:sz w:val="21"/>
                <w:szCs w:val="21"/>
                <w:vertAlign w:val="baseline"/>
              </w:rPr>
              <w:t>无动力（预留后挂汽油机位置）</w:t>
            </w:r>
          </w:p>
        </w:tc>
        <w:tc>
          <w:tcPr>
            <w:tcW w:w="157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b w:val="0"/>
                <w:bCs/>
                <w:color w:val="auto"/>
                <w:kern w:val="2"/>
                <w:sz w:val="24"/>
                <w:szCs w:val="24"/>
                <w:vertAlign w:val="baseline"/>
                <w:lang w:val="en-US" w:eastAsia="zh-CN" w:bidi="ar-SA"/>
              </w:rPr>
            </w:pPr>
            <w:r>
              <w:rPr>
                <w:rFonts w:hint="eastAsia" w:ascii="宋体" w:hAnsi="宋体" w:eastAsia="宋体" w:cs="宋体"/>
                <w:i w:val="0"/>
                <w:iCs w:val="0"/>
                <w:color w:val="000000"/>
                <w:kern w:val="0"/>
                <w:sz w:val="24"/>
                <w:szCs w:val="24"/>
                <w:u w:val="none"/>
                <w:lang w:val="en-US" w:eastAsia="zh-CN" w:bidi="ar"/>
              </w:rPr>
              <w:t>1</w:t>
            </w:r>
          </w:p>
        </w:tc>
        <w:tc>
          <w:tcPr>
            <w:tcW w:w="2311" w:type="dxa"/>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48674.00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color w:val="auto"/>
                <w:kern w:val="2"/>
                <w:sz w:val="24"/>
                <w:szCs w:val="24"/>
                <w:vertAlign w:val="baseline"/>
                <w:lang w:val="en-US" w:eastAsia="zh-CN" w:bidi="ar-SA"/>
              </w:rPr>
            </w:pPr>
            <w:r>
              <w:rPr>
                <w:rFonts w:hint="eastAsia" w:ascii="宋体" w:hAnsi="宋体" w:eastAsia="宋体" w:cs="宋体"/>
                <w:b w:val="0"/>
                <w:bCs/>
                <w:color w:val="auto"/>
                <w:sz w:val="24"/>
                <w:szCs w:val="24"/>
                <w:vertAlign w:val="baseline"/>
              </w:rPr>
              <w:t>椅子</w:t>
            </w:r>
          </w:p>
        </w:tc>
        <w:tc>
          <w:tcPr>
            <w:tcW w:w="354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b w:val="0"/>
                <w:bCs/>
                <w:color w:val="auto"/>
                <w:kern w:val="2"/>
                <w:sz w:val="21"/>
                <w:szCs w:val="21"/>
                <w:vertAlign w:val="baseline"/>
                <w:lang w:val="en-US" w:eastAsia="zh-CN" w:bidi="ar-SA"/>
              </w:rPr>
            </w:pPr>
            <w:r>
              <w:rPr>
                <w:rFonts w:hint="eastAsia" w:ascii="宋体" w:hAnsi="宋体" w:eastAsia="宋体" w:cs="宋体"/>
                <w:b w:val="0"/>
                <w:bCs/>
                <w:color w:val="auto"/>
                <w:sz w:val="21"/>
                <w:szCs w:val="21"/>
                <w:vertAlign w:val="baseline"/>
              </w:rPr>
              <w:t>承重：大于120KG                                                                 材质双重牛津布+钢管 可折叠                                            展开尺寸：60*46*64cm</w:t>
            </w:r>
          </w:p>
        </w:tc>
        <w:tc>
          <w:tcPr>
            <w:tcW w:w="157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b w:val="0"/>
                <w:bCs/>
                <w:color w:val="auto"/>
                <w:kern w:val="2"/>
                <w:sz w:val="24"/>
                <w:szCs w:val="24"/>
                <w:vertAlign w:val="baseline"/>
                <w:lang w:val="en-US" w:eastAsia="zh-CN" w:bidi="ar-SA"/>
              </w:rPr>
            </w:pPr>
            <w:r>
              <w:rPr>
                <w:rFonts w:hint="eastAsia" w:ascii="宋体" w:hAnsi="宋体" w:eastAsia="宋体" w:cs="宋体"/>
                <w:i w:val="0"/>
                <w:iCs w:val="0"/>
                <w:color w:val="000000"/>
                <w:kern w:val="0"/>
                <w:sz w:val="24"/>
                <w:szCs w:val="24"/>
                <w:u w:val="none"/>
                <w:lang w:val="en-US" w:eastAsia="zh-CN" w:bidi="ar"/>
              </w:rPr>
              <w:t>20</w:t>
            </w:r>
          </w:p>
        </w:tc>
        <w:tc>
          <w:tcPr>
            <w:tcW w:w="2311" w:type="dxa"/>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195.00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color w:val="auto"/>
                <w:kern w:val="2"/>
                <w:sz w:val="24"/>
                <w:szCs w:val="24"/>
                <w:vertAlign w:val="baseline"/>
                <w:lang w:val="en-US" w:eastAsia="zh-CN" w:bidi="ar-SA"/>
              </w:rPr>
            </w:pPr>
            <w:r>
              <w:rPr>
                <w:rFonts w:hint="eastAsia" w:ascii="宋体" w:hAnsi="宋体" w:eastAsia="宋体" w:cs="宋体"/>
                <w:b w:val="0"/>
                <w:bCs/>
                <w:color w:val="auto"/>
                <w:sz w:val="24"/>
                <w:szCs w:val="24"/>
                <w:vertAlign w:val="baseline"/>
              </w:rPr>
              <w:t>携板桌</w:t>
            </w:r>
          </w:p>
        </w:tc>
        <w:tc>
          <w:tcPr>
            <w:tcW w:w="354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b w:val="0"/>
                <w:bCs/>
                <w:color w:val="auto"/>
                <w:sz w:val="21"/>
                <w:szCs w:val="21"/>
                <w:vertAlign w:val="baseline"/>
                <w:lang w:val="en-US" w:eastAsia="zh-CN"/>
              </w:rPr>
            </w:pPr>
            <w:r>
              <w:rPr>
                <w:rFonts w:hint="eastAsia" w:ascii="宋体" w:hAnsi="宋体" w:eastAsia="宋体" w:cs="宋体"/>
                <w:b w:val="0"/>
                <w:bCs/>
                <w:color w:val="auto"/>
                <w:sz w:val="21"/>
                <w:szCs w:val="21"/>
                <w:vertAlign w:val="baseline"/>
                <w:lang w:eastAsia="zh-CN"/>
              </w:rPr>
              <w:t>材质：</w:t>
            </w:r>
            <w:r>
              <w:rPr>
                <w:rFonts w:hint="eastAsia" w:ascii="宋体" w:hAnsi="宋体" w:eastAsia="宋体" w:cs="宋体"/>
                <w:b w:val="0"/>
                <w:bCs/>
                <w:color w:val="auto"/>
                <w:sz w:val="21"/>
                <w:szCs w:val="21"/>
                <w:vertAlign w:val="baseline"/>
                <w:lang w:val="en-US" w:eastAsia="zh-CN"/>
              </w:rPr>
              <w:t>MDF（竹纹）</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b w:val="0"/>
                <w:bCs/>
                <w:color w:val="auto"/>
                <w:sz w:val="21"/>
                <w:szCs w:val="21"/>
                <w:vertAlign w:val="baseline"/>
                <w:lang w:val="en-US" w:eastAsia="zh-CN"/>
              </w:rPr>
            </w:pPr>
            <w:r>
              <w:rPr>
                <w:rFonts w:hint="eastAsia" w:ascii="宋体" w:hAnsi="宋体" w:eastAsia="宋体" w:cs="宋体"/>
                <w:b w:val="0"/>
                <w:bCs/>
                <w:color w:val="auto"/>
                <w:sz w:val="21"/>
                <w:szCs w:val="21"/>
                <w:vertAlign w:val="baseline"/>
                <w:lang w:val="en-US" w:eastAsia="zh-CN"/>
              </w:rPr>
              <w:t>展开尺寸：80*60*50cm</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b w:val="0"/>
                <w:bCs/>
                <w:color w:val="auto"/>
                <w:sz w:val="21"/>
                <w:szCs w:val="21"/>
                <w:vertAlign w:val="baseline"/>
                <w:lang w:val="en-US" w:eastAsia="zh-CN"/>
              </w:rPr>
            </w:pPr>
            <w:r>
              <w:rPr>
                <w:rFonts w:hint="eastAsia" w:ascii="宋体" w:hAnsi="宋体" w:eastAsia="宋体" w:cs="宋体"/>
                <w:b w:val="0"/>
                <w:bCs/>
                <w:color w:val="auto"/>
                <w:sz w:val="21"/>
                <w:szCs w:val="21"/>
                <w:vertAlign w:val="baseline"/>
                <w:lang w:val="en-US" w:eastAsia="zh-CN"/>
              </w:rPr>
              <w:t>收纳尺寸：80*60*6cm</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default" w:ascii="宋体" w:hAnsi="宋体" w:eastAsia="宋体" w:cs="宋体"/>
                <w:b w:val="0"/>
                <w:bCs/>
                <w:color w:val="auto"/>
                <w:kern w:val="2"/>
                <w:sz w:val="21"/>
                <w:szCs w:val="21"/>
                <w:vertAlign w:val="baseline"/>
                <w:lang w:val="en-US" w:eastAsia="zh-CN" w:bidi="ar-SA"/>
              </w:rPr>
            </w:pPr>
            <w:r>
              <w:rPr>
                <w:rFonts w:hint="eastAsia" w:ascii="宋体" w:hAnsi="宋体" w:eastAsia="宋体" w:cs="宋体"/>
                <w:b w:val="0"/>
                <w:bCs/>
                <w:color w:val="auto"/>
                <w:sz w:val="21"/>
                <w:szCs w:val="21"/>
                <w:vertAlign w:val="baseline"/>
                <w:lang w:val="en-US" w:eastAsia="zh-CN"/>
              </w:rPr>
              <w:t>可折叠</w:t>
            </w:r>
          </w:p>
        </w:tc>
        <w:tc>
          <w:tcPr>
            <w:tcW w:w="157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b w:val="0"/>
                <w:bCs/>
                <w:color w:val="auto"/>
                <w:kern w:val="2"/>
                <w:sz w:val="24"/>
                <w:szCs w:val="24"/>
                <w:vertAlign w:val="baseline"/>
                <w:lang w:val="en-US" w:eastAsia="zh-CN" w:bidi="ar-SA"/>
              </w:rPr>
            </w:pPr>
            <w:r>
              <w:rPr>
                <w:rFonts w:hint="eastAsia" w:ascii="宋体" w:hAnsi="宋体" w:eastAsia="宋体" w:cs="宋体"/>
                <w:i w:val="0"/>
                <w:iCs w:val="0"/>
                <w:color w:val="000000"/>
                <w:kern w:val="0"/>
                <w:sz w:val="24"/>
                <w:szCs w:val="24"/>
                <w:u w:val="none"/>
                <w:lang w:val="en-US" w:eastAsia="zh-CN" w:bidi="ar"/>
              </w:rPr>
              <w:t>5</w:t>
            </w:r>
          </w:p>
        </w:tc>
        <w:tc>
          <w:tcPr>
            <w:tcW w:w="2311" w:type="dxa"/>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488.00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color w:val="auto"/>
                <w:kern w:val="2"/>
                <w:sz w:val="24"/>
                <w:szCs w:val="24"/>
                <w:vertAlign w:val="baseline"/>
                <w:lang w:val="en-US" w:eastAsia="zh-CN" w:bidi="ar-SA"/>
              </w:rPr>
            </w:pPr>
            <w:r>
              <w:rPr>
                <w:rFonts w:hint="eastAsia" w:ascii="宋体" w:hAnsi="宋体" w:eastAsia="宋体" w:cs="宋体"/>
                <w:b w:val="0"/>
                <w:bCs/>
                <w:color w:val="auto"/>
                <w:sz w:val="24"/>
                <w:szCs w:val="24"/>
                <w:vertAlign w:val="baseline"/>
              </w:rPr>
              <w:t>救生圈</w:t>
            </w:r>
          </w:p>
        </w:tc>
        <w:tc>
          <w:tcPr>
            <w:tcW w:w="354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default" w:ascii="宋体" w:hAnsi="宋体" w:eastAsia="宋体" w:cs="宋体"/>
                <w:b w:val="0"/>
                <w:bCs/>
                <w:color w:val="auto"/>
                <w:kern w:val="2"/>
                <w:sz w:val="21"/>
                <w:szCs w:val="21"/>
                <w:vertAlign w:val="baseline"/>
                <w:lang w:val="en-US" w:eastAsia="zh-CN" w:bidi="ar-SA"/>
              </w:rPr>
            </w:pPr>
            <w:r>
              <w:rPr>
                <w:rFonts w:hint="eastAsia" w:ascii="宋体" w:hAnsi="宋体" w:eastAsia="宋体" w:cs="宋体"/>
                <w:b w:val="0"/>
                <w:bCs/>
                <w:color w:val="auto"/>
                <w:sz w:val="21"/>
                <w:szCs w:val="21"/>
                <w:vertAlign w:val="baseline"/>
              </w:rPr>
              <w:t>成人实心泡沫救生圈</w:t>
            </w:r>
            <w:r>
              <w:rPr>
                <w:rFonts w:hint="eastAsia" w:ascii="宋体" w:hAnsi="宋体" w:eastAsia="宋体" w:cs="宋体"/>
                <w:b w:val="0"/>
                <w:bCs/>
                <w:color w:val="auto"/>
                <w:sz w:val="21"/>
                <w:szCs w:val="21"/>
                <w:vertAlign w:val="baseline"/>
                <w:lang w:eastAsia="zh-CN"/>
              </w:rPr>
              <w:t>（</w:t>
            </w:r>
            <w:r>
              <w:rPr>
                <w:rFonts w:hint="eastAsia" w:ascii="宋体" w:hAnsi="宋体" w:eastAsia="宋体" w:cs="宋体"/>
                <w:b w:val="0"/>
                <w:bCs/>
                <w:color w:val="auto"/>
                <w:sz w:val="21"/>
                <w:szCs w:val="21"/>
                <w:vertAlign w:val="baseline"/>
                <w:lang w:val="en-US" w:eastAsia="zh-CN"/>
              </w:rPr>
              <w:t>含悬挂架）</w:t>
            </w:r>
          </w:p>
        </w:tc>
        <w:tc>
          <w:tcPr>
            <w:tcW w:w="157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b w:val="0"/>
                <w:bCs/>
                <w:color w:val="auto"/>
                <w:kern w:val="2"/>
                <w:sz w:val="24"/>
                <w:szCs w:val="24"/>
                <w:vertAlign w:val="baseline"/>
                <w:lang w:val="en-US" w:eastAsia="zh-CN" w:bidi="ar-SA"/>
              </w:rPr>
            </w:pPr>
            <w:r>
              <w:rPr>
                <w:rFonts w:hint="eastAsia" w:ascii="宋体" w:hAnsi="宋体" w:eastAsia="宋体" w:cs="宋体"/>
                <w:i w:val="0"/>
                <w:iCs w:val="0"/>
                <w:color w:val="000000"/>
                <w:kern w:val="0"/>
                <w:sz w:val="24"/>
                <w:szCs w:val="24"/>
                <w:u w:val="none"/>
                <w:lang w:val="en-US" w:eastAsia="zh-CN" w:bidi="ar"/>
              </w:rPr>
              <w:t>100</w:t>
            </w:r>
          </w:p>
        </w:tc>
        <w:tc>
          <w:tcPr>
            <w:tcW w:w="2311" w:type="dxa"/>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color w:val="auto"/>
                <w:kern w:val="2"/>
                <w:sz w:val="24"/>
                <w:szCs w:val="24"/>
                <w:vertAlign w:val="baseline"/>
                <w:lang w:val="en-US" w:eastAsia="zh-CN" w:bidi="ar-SA"/>
              </w:rPr>
            </w:pPr>
            <w:r>
              <w:rPr>
                <w:rFonts w:hint="eastAsia" w:ascii="宋体" w:hAnsi="宋体" w:eastAsia="宋体" w:cs="宋体"/>
                <w:b w:val="0"/>
                <w:bCs/>
                <w:color w:val="auto"/>
                <w:sz w:val="24"/>
                <w:szCs w:val="24"/>
                <w:vertAlign w:val="baseline"/>
              </w:rPr>
              <w:t>救生衣</w:t>
            </w:r>
          </w:p>
        </w:tc>
        <w:tc>
          <w:tcPr>
            <w:tcW w:w="354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b w:val="0"/>
                <w:bCs/>
                <w:color w:val="auto"/>
                <w:kern w:val="2"/>
                <w:sz w:val="21"/>
                <w:szCs w:val="21"/>
                <w:vertAlign w:val="baseline"/>
                <w:lang w:val="en-US" w:eastAsia="zh-CN" w:bidi="ar-SA"/>
              </w:rPr>
            </w:pPr>
            <w:r>
              <w:rPr>
                <w:rFonts w:hint="eastAsia" w:ascii="宋体" w:hAnsi="宋体" w:eastAsia="宋体" w:cs="宋体"/>
                <w:b w:val="0"/>
                <w:bCs/>
                <w:color w:val="auto"/>
                <w:sz w:val="21"/>
                <w:szCs w:val="21"/>
                <w:vertAlign w:val="baseline"/>
              </w:rPr>
              <w:t>成人救生衣</w:t>
            </w:r>
          </w:p>
        </w:tc>
        <w:tc>
          <w:tcPr>
            <w:tcW w:w="157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b w:val="0"/>
                <w:bCs/>
                <w:color w:val="auto"/>
                <w:kern w:val="2"/>
                <w:sz w:val="24"/>
                <w:szCs w:val="24"/>
                <w:vertAlign w:val="baseline"/>
                <w:lang w:val="en-US" w:eastAsia="zh-CN" w:bidi="ar-SA"/>
              </w:rPr>
            </w:pPr>
            <w:r>
              <w:rPr>
                <w:rFonts w:hint="eastAsia" w:ascii="宋体" w:hAnsi="宋体" w:eastAsia="宋体" w:cs="宋体"/>
                <w:i w:val="0"/>
                <w:iCs w:val="0"/>
                <w:color w:val="000000"/>
                <w:kern w:val="0"/>
                <w:sz w:val="24"/>
                <w:szCs w:val="24"/>
                <w:u w:val="none"/>
                <w:lang w:val="en-US" w:eastAsia="zh-CN" w:bidi="ar"/>
              </w:rPr>
              <w:t>50</w:t>
            </w:r>
          </w:p>
        </w:tc>
        <w:tc>
          <w:tcPr>
            <w:tcW w:w="2311" w:type="dxa"/>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98.00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8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color w:val="auto"/>
                <w:kern w:val="2"/>
                <w:sz w:val="24"/>
                <w:szCs w:val="24"/>
                <w:vertAlign w:val="baseline"/>
                <w:lang w:val="en-US" w:eastAsia="zh-CN" w:bidi="ar-SA"/>
              </w:rPr>
            </w:pPr>
            <w:r>
              <w:rPr>
                <w:rFonts w:hint="eastAsia" w:ascii="宋体" w:hAnsi="宋体" w:eastAsia="宋体" w:cs="宋体"/>
                <w:b w:val="0"/>
                <w:bCs/>
                <w:color w:val="auto"/>
                <w:sz w:val="24"/>
                <w:szCs w:val="24"/>
                <w:vertAlign w:val="baseline"/>
              </w:rPr>
              <w:t>壁挂式空调</w:t>
            </w:r>
            <w:r>
              <w:rPr>
                <w:rFonts w:hint="eastAsia" w:ascii="宋体" w:hAnsi="宋体" w:eastAsia="宋体" w:cs="宋体"/>
                <w:b w:val="0"/>
                <w:bCs/>
                <w:color w:val="auto"/>
                <w:sz w:val="24"/>
                <w:szCs w:val="24"/>
                <w:vertAlign w:val="baseline"/>
                <w:lang w:val="en-US" w:eastAsia="zh-CN"/>
              </w:rPr>
              <w:t>1</w:t>
            </w:r>
          </w:p>
        </w:tc>
        <w:tc>
          <w:tcPr>
            <w:tcW w:w="354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b w:val="0"/>
                <w:bCs/>
                <w:color w:val="auto"/>
                <w:kern w:val="2"/>
                <w:sz w:val="21"/>
                <w:szCs w:val="21"/>
                <w:vertAlign w:val="baseline"/>
                <w:lang w:val="en-US" w:eastAsia="zh-CN" w:bidi="ar-SA"/>
              </w:rPr>
            </w:pPr>
            <w:r>
              <w:rPr>
                <w:rFonts w:hint="eastAsia" w:ascii="宋体" w:hAnsi="宋体" w:eastAsia="宋体" w:cs="宋体"/>
                <w:b w:val="0"/>
                <w:bCs/>
                <w:color w:val="auto"/>
                <w:sz w:val="21"/>
                <w:szCs w:val="21"/>
                <w:vertAlign w:val="baseline"/>
              </w:rPr>
              <w:t>平台管理房大厅：2匹</w:t>
            </w:r>
          </w:p>
        </w:tc>
        <w:tc>
          <w:tcPr>
            <w:tcW w:w="157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b w:val="0"/>
                <w:bCs/>
                <w:color w:val="auto"/>
                <w:kern w:val="2"/>
                <w:sz w:val="24"/>
                <w:szCs w:val="24"/>
                <w:vertAlign w:val="baseline"/>
                <w:lang w:val="en-US" w:eastAsia="zh-CN" w:bidi="ar-SA"/>
              </w:rPr>
            </w:pPr>
            <w:r>
              <w:rPr>
                <w:rFonts w:hint="eastAsia" w:ascii="宋体" w:hAnsi="宋体" w:eastAsia="宋体" w:cs="宋体"/>
                <w:i w:val="0"/>
                <w:iCs w:val="0"/>
                <w:color w:val="000000"/>
                <w:kern w:val="0"/>
                <w:sz w:val="24"/>
                <w:szCs w:val="24"/>
                <w:u w:val="none"/>
                <w:lang w:val="en-US" w:eastAsia="zh-CN" w:bidi="ar"/>
              </w:rPr>
              <w:t>1</w:t>
            </w:r>
          </w:p>
        </w:tc>
        <w:tc>
          <w:tcPr>
            <w:tcW w:w="2311" w:type="dxa"/>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5854.00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8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color w:val="auto"/>
                <w:kern w:val="2"/>
                <w:sz w:val="24"/>
                <w:szCs w:val="24"/>
                <w:vertAlign w:val="baseline"/>
                <w:lang w:val="en-US" w:eastAsia="zh-CN" w:bidi="ar-SA"/>
              </w:rPr>
            </w:pPr>
            <w:r>
              <w:rPr>
                <w:rFonts w:hint="eastAsia" w:ascii="宋体" w:hAnsi="宋体" w:eastAsia="宋体" w:cs="宋体"/>
                <w:b w:val="0"/>
                <w:bCs/>
                <w:color w:val="auto"/>
                <w:sz w:val="24"/>
                <w:szCs w:val="24"/>
                <w:vertAlign w:val="baseline"/>
              </w:rPr>
              <w:t>壁挂式空调</w:t>
            </w:r>
            <w:r>
              <w:rPr>
                <w:rFonts w:hint="eastAsia" w:ascii="宋体" w:hAnsi="宋体" w:eastAsia="宋体" w:cs="宋体"/>
                <w:b w:val="0"/>
                <w:bCs/>
                <w:color w:val="auto"/>
                <w:sz w:val="24"/>
                <w:szCs w:val="24"/>
                <w:vertAlign w:val="baseline"/>
                <w:lang w:val="en-US" w:eastAsia="zh-CN"/>
              </w:rPr>
              <w:t>2</w:t>
            </w:r>
          </w:p>
        </w:tc>
        <w:tc>
          <w:tcPr>
            <w:tcW w:w="354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b w:val="0"/>
                <w:bCs/>
                <w:color w:val="auto"/>
                <w:kern w:val="2"/>
                <w:sz w:val="21"/>
                <w:szCs w:val="21"/>
                <w:vertAlign w:val="baseline"/>
                <w:lang w:val="en-US" w:eastAsia="zh-CN" w:bidi="ar-SA"/>
              </w:rPr>
            </w:pPr>
            <w:r>
              <w:rPr>
                <w:rFonts w:hint="eastAsia" w:ascii="宋体" w:hAnsi="宋体" w:eastAsia="宋体" w:cs="宋体"/>
                <w:b w:val="0"/>
                <w:bCs/>
                <w:color w:val="auto"/>
                <w:sz w:val="21"/>
                <w:szCs w:val="21"/>
                <w:vertAlign w:val="baseline"/>
              </w:rPr>
              <w:t>平台管理房房间：1.5匹</w:t>
            </w:r>
          </w:p>
        </w:tc>
        <w:tc>
          <w:tcPr>
            <w:tcW w:w="157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b w:val="0"/>
                <w:bCs/>
                <w:color w:val="auto"/>
                <w:kern w:val="2"/>
                <w:sz w:val="24"/>
                <w:szCs w:val="24"/>
                <w:vertAlign w:val="baseline"/>
                <w:lang w:val="en-US" w:eastAsia="zh-CN" w:bidi="ar-SA"/>
              </w:rPr>
            </w:pPr>
            <w:r>
              <w:rPr>
                <w:rFonts w:hint="eastAsia" w:ascii="宋体" w:hAnsi="宋体" w:eastAsia="宋体" w:cs="宋体"/>
                <w:i w:val="0"/>
                <w:iCs w:val="0"/>
                <w:color w:val="000000"/>
                <w:kern w:val="0"/>
                <w:sz w:val="24"/>
                <w:szCs w:val="24"/>
                <w:u w:val="none"/>
                <w:lang w:val="en-US" w:eastAsia="zh-CN" w:bidi="ar"/>
              </w:rPr>
              <w:t>2</w:t>
            </w:r>
          </w:p>
        </w:tc>
        <w:tc>
          <w:tcPr>
            <w:tcW w:w="2311" w:type="dxa"/>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4878.00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18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color w:val="auto"/>
                <w:kern w:val="2"/>
                <w:sz w:val="24"/>
                <w:szCs w:val="24"/>
                <w:vertAlign w:val="baseline"/>
                <w:lang w:val="en-US" w:eastAsia="zh-CN" w:bidi="ar-SA"/>
              </w:rPr>
            </w:pPr>
            <w:r>
              <w:rPr>
                <w:rFonts w:hint="eastAsia" w:ascii="宋体" w:hAnsi="宋体" w:eastAsia="宋体" w:cs="宋体"/>
                <w:b w:val="0"/>
                <w:bCs/>
                <w:color w:val="auto"/>
                <w:sz w:val="24"/>
                <w:szCs w:val="24"/>
                <w:vertAlign w:val="baseline"/>
              </w:rPr>
              <w:t>壁挂式空调</w:t>
            </w:r>
            <w:r>
              <w:rPr>
                <w:rFonts w:hint="eastAsia" w:ascii="宋体" w:hAnsi="宋体" w:eastAsia="宋体" w:cs="宋体"/>
                <w:b w:val="0"/>
                <w:bCs/>
                <w:color w:val="auto"/>
                <w:sz w:val="24"/>
                <w:szCs w:val="24"/>
                <w:vertAlign w:val="baseline"/>
                <w:lang w:val="en-US" w:eastAsia="zh-CN"/>
              </w:rPr>
              <w:t>3</w:t>
            </w:r>
          </w:p>
        </w:tc>
        <w:tc>
          <w:tcPr>
            <w:tcW w:w="354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b w:val="0"/>
                <w:bCs/>
                <w:color w:val="auto"/>
                <w:kern w:val="2"/>
                <w:sz w:val="21"/>
                <w:szCs w:val="21"/>
                <w:vertAlign w:val="baseline"/>
                <w:lang w:val="en-US" w:eastAsia="zh-CN" w:bidi="ar-SA"/>
              </w:rPr>
            </w:pPr>
            <w:r>
              <w:rPr>
                <w:rFonts w:hint="eastAsia" w:ascii="宋体" w:hAnsi="宋体" w:eastAsia="宋体" w:cs="宋体"/>
                <w:b w:val="0"/>
                <w:bCs/>
                <w:color w:val="auto"/>
                <w:sz w:val="21"/>
                <w:szCs w:val="21"/>
                <w:vertAlign w:val="baseline"/>
              </w:rPr>
              <w:t>移动厕所管理房：1匹（预留）</w:t>
            </w:r>
          </w:p>
        </w:tc>
        <w:tc>
          <w:tcPr>
            <w:tcW w:w="157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b w:val="0"/>
                <w:bCs/>
                <w:color w:val="auto"/>
                <w:kern w:val="2"/>
                <w:sz w:val="24"/>
                <w:szCs w:val="24"/>
                <w:vertAlign w:val="baseline"/>
                <w:lang w:val="en-US" w:eastAsia="zh-CN" w:bidi="ar-SA"/>
              </w:rPr>
            </w:pPr>
            <w:r>
              <w:rPr>
                <w:rFonts w:hint="eastAsia" w:ascii="宋体" w:hAnsi="宋体" w:eastAsia="宋体" w:cs="宋体"/>
                <w:i w:val="0"/>
                <w:iCs w:val="0"/>
                <w:color w:val="000000"/>
                <w:kern w:val="0"/>
                <w:sz w:val="24"/>
                <w:szCs w:val="24"/>
                <w:u w:val="none"/>
                <w:lang w:val="en-US" w:eastAsia="zh-CN" w:bidi="ar"/>
              </w:rPr>
              <w:t>1</w:t>
            </w:r>
          </w:p>
        </w:tc>
        <w:tc>
          <w:tcPr>
            <w:tcW w:w="2311" w:type="dxa"/>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3903.00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color w:val="auto"/>
                <w:kern w:val="2"/>
                <w:sz w:val="24"/>
                <w:szCs w:val="24"/>
                <w:vertAlign w:val="baseline"/>
                <w:lang w:val="en-US" w:eastAsia="zh-CN" w:bidi="ar-SA"/>
              </w:rPr>
            </w:pPr>
            <w:r>
              <w:rPr>
                <w:rFonts w:hint="eastAsia" w:ascii="宋体" w:hAnsi="宋体" w:eastAsia="宋体" w:cs="宋体"/>
                <w:b w:val="0"/>
                <w:bCs/>
                <w:color w:val="auto"/>
                <w:sz w:val="24"/>
                <w:szCs w:val="24"/>
                <w:vertAlign w:val="baseline"/>
              </w:rPr>
              <w:t>成品移动厕所</w:t>
            </w:r>
          </w:p>
        </w:tc>
        <w:tc>
          <w:tcPr>
            <w:tcW w:w="354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b w:val="0"/>
                <w:bCs/>
                <w:color w:val="auto"/>
                <w:sz w:val="21"/>
                <w:szCs w:val="21"/>
                <w:vertAlign w:val="baseline"/>
              </w:rPr>
            </w:pPr>
            <w:r>
              <w:rPr>
                <w:rFonts w:hint="eastAsia" w:ascii="宋体" w:hAnsi="宋体" w:eastAsia="宋体" w:cs="宋体"/>
                <w:b w:val="0"/>
                <w:bCs/>
                <w:color w:val="auto"/>
                <w:sz w:val="21"/>
                <w:szCs w:val="21"/>
                <w:vertAlign w:val="baseline"/>
              </w:rPr>
              <w:t>布局：2厕位+1管理房</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b w:val="0"/>
                <w:bCs/>
                <w:color w:val="auto"/>
                <w:sz w:val="21"/>
                <w:szCs w:val="21"/>
                <w:vertAlign w:val="baseline"/>
              </w:rPr>
            </w:pPr>
            <w:r>
              <w:rPr>
                <w:rFonts w:hint="eastAsia" w:ascii="宋体" w:hAnsi="宋体" w:eastAsia="宋体" w:cs="宋体"/>
                <w:b w:val="0"/>
                <w:bCs/>
                <w:color w:val="auto"/>
                <w:sz w:val="21"/>
                <w:szCs w:val="21"/>
                <w:vertAlign w:val="baseline"/>
              </w:rPr>
              <w:t>外立面：镀锌钢板（乡村风格）</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b w:val="0"/>
                <w:bCs/>
                <w:color w:val="auto"/>
                <w:sz w:val="21"/>
                <w:szCs w:val="21"/>
                <w:vertAlign w:val="baseline"/>
              </w:rPr>
            </w:pPr>
            <w:r>
              <w:rPr>
                <w:rFonts w:hint="eastAsia" w:ascii="宋体" w:hAnsi="宋体" w:eastAsia="宋体" w:cs="宋体"/>
                <w:b w:val="0"/>
                <w:bCs/>
                <w:color w:val="auto"/>
                <w:sz w:val="21"/>
                <w:szCs w:val="21"/>
                <w:vertAlign w:val="baseline"/>
              </w:rPr>
              <w:t>尺寸：4m*</w:t>
            </w:r>
            <w:r>
              <w:rPr>
                <w:rFonts w:hint="eastAsia" w:ascii="宋体" w:hAnsi="宋体" w:eastAsia="宋体" w:cs="宋体"/>
                <w:b w:val="0"/>
                <w:bCs/>
                <w:color w:val="auto"/>
                <w:sz w:val="21"/>
                <w:szCs w:val="21"/>
                <w:vertAlign w:val="baseline"/>
                <w:lang w:val="en-US" w:eastAsia="zh-CN"/>
              </w:rPr>
              <w:t>3</w:t>
            </w:r>
            <w:r>
              <w:rPr>
                <w:rFonts w:hint="eastAsia" w:ascii="宋体" w:hAnsi="宋体" w:eastAsia="宋体" w:cs="宋体"/>
                <w:b w:val="0"/>
                <w:bCs/>
                <w:color w:val="auto"/>
                <w:sz w:val="21"/>
                <w:szCs w:val="21"/>
                <w:vertAlign w:val="baseline"/>
              </w:rPr>
              <w:t>m*2.8 m（长宽高）                                                      水管：DN32 PE管1.0mpa 120m</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b w:val="0"/>
                <w:bCs/>
                <w:color w:val="auto"/>
                <w:sz w:val="21"/>
                <w:szCs w:val="21"/>
                <w:vertAlign w:val="baseline"/>
              </w:rPr>
            </w:pPr>
            <w:r>
              <w:rPr>
                <w:rFonts w:hint="eastAsia" w:ascii="宋体" w:hAnsi="宋体" w:eastAsia="宋体" w:cs="宋体"/>
                <w:b w:val="0"/>
                <w:bCs/>
                <w:color w:val="auto"/>
                <w:sz w:val="21"/>
                <w:szCs w:val="21"/>
                <w:vertAlign w:val="baseline"/>
              </w:rPr>
              <w:t>电缆：WDZB1-YJY-5X10-JDG40 60米</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b w:val="0"/>
                <w:bCs/>
                <w:color w:val="auto"/>
                <w:sz w:val="21"/>
                <w:szCs w:val="21"/>
                <w:vertAlign w:val="baseline"/>
              </w:rPr>
            </w:pPr>
            <w:r>
              <w:rPr>
                <w:rFonts w:hint="eastAsia" w:ascii="宋体" w:hAnsi="宋体" w:eastAsia="宋体" w:cs="宋体"/>
                <w:b w:val="0"/>
                <w:bCs/>
                <w:color w:val="auto"/>
                <w:sz w:val="21"/>
                <w:szCs w:val="21"/>
                <w:vertAlign w:val="baseline"/>
              </w:rPr>
              <w:t>厕所管理房配电箱（含断路器等）1套</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b w:val="0"/>
                <w:bCs/>
                <w:color w:val="auto"/>
                <w:kern w:val="2"/>
                <w:sz w:val="21"/>
                <w:szCs w:val="21"/>
                <w:vertAlign w:val="baseline"/>
                <w:lang w:val="en-US" w:eastAsia="zh-CN" w:bidi="ar-SA"/>
              </w:rPr>
            </w:pPr>
            <w:r>
              <w:rPr>
                <w:rFonts w:hint="eastAsia" w:ascii="宋体" w:hAnsi="宋体" w:eastAsia="宋体" w:cs="宋体"/>
                <w:b w:val="0"/>
                <w:bCs/>
                <w:color w:val="auto"/>
                <w:sz w:val="21"/>
                <w:szCs w:val="21"/>
                <w:vertAlign w:val="baseline"/>
              </w:rPr>
              <w:t>其他：场地平整、基础浇筑、开关、插座、接地、2t/d玻璃钢化粪池（含安装）、洁具等其他零星配件。</w:t>
            </w:r>
          </w:p>
        </w:tc>
        <w:tc>
          <w:tcPr>
            <w:tcW w:w="157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b w:val="0"/>
                <w:bCs/>
                <w:color w:val="auto"/>
                <w:kern w:val="2"/>
                <w:sz w:val="24"/>
                <w:szCs w:val="24"/>
                <w:vertAlign w:val="baseline"/>
                <w:lang w:val="en-US" w:eastAsia="zh-CN" w:bidi="ar-SA"/>
              </w:rPr>
            </w:pPr>
            <w:r>
              <w:rPr>
                <w:rFonts w:hint="eastAsia" w:ascii="宋体" w:hAnsi="宋体" w:eastAsia="宋体" w:cs="宋体"/>
                <w:i w:val="0"/>
                <w:iCs w:val="0"/>
                <w:color w:val="000000"/>
                <w:kern w:val="0"/>
                <w:sz w:val="24"/>
                <w:szCs w:val="24"/>
                <w:u w:val="none"/>
                <w:lang w:val="en-US" w:eastAsia="zh-CN" w:bidi="ar"/>
              </w:rPr>
              <w:t>1</w:t>
            </w:r>
          </w:p>
        </w:tc>
        <w:tc>
          <w:tcPr>
            <w:tcW w:w="2311" w:type="dxa"/>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19513.00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color w:val="auto"/>
                <w:sz w:val="24"/>
                <w:szCs w:val="24"/>
                <w:vertAlign w:val="baseline"/>
              </w:rPr>
            </w:pPr>
            <w:r>
              <w:rPr>
                <w:rFonts w:hint="eastAsia" w:ascii="宋体" w:hAnsi="宋体" w:eastAsia="宋体" w:cs="宋体"/>
                <w:b w:val="0"/>
                <w:bCs/>
                <w:color w:val="auto"/>
                <w:sz w:val="24"/>
                <w:szCs w:val="24"/>
                <w:vertAlign w:val="baseline"/>
              </w:rPr>
              <w:t>二次搬运</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val="0"/>
                <w:bCs/>
                <w:color w:val="auto"/>
                <w:kern w:val="2"/>
                <w:sz w:val="24"/>
                <w:szCs w:val="24"/>
                <w:vertAlign w:val="baseline"/>
                <w:lang w:val="en-US" w:eastAsia="zh-CN" w:bidi="ar-SA"/>
              </w:rPr>
            </w:pPr>
            <w:r>
              <w:rPr>
                <w:rFonts w:hint="eastAsia" w:ascii="宋体" w:hAnsi="宋体" w:eastAsia="宋体" w:cs="宋体"/>
                <w:b w:val="0"/>
                <w:bCs/>
                <w:color w:val="auto"/>
                <w:sz w:val="24"/>
                <w:szCs w:val="24"/>
                <w:vertAlign w:val="baseline"/>
              </w:rPr>
              <w:t>及轮渡费用</w:t>
            </w:r>
          </w:p>
        </w:tc>
        <w:tc>
          <w:tcPr>
            <w:tcW w:w="354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b w:val="0"/>
                <w:bCs/>
                <w:color w:val="auto"/>
                <w:sz w:val="21"/>
                <w:szCs w:val="21"/>
                <w:vertAlign w:val="baseline"/>
              </w:rPr>
            </w:pPr>
            <w:r>
              <w:rPr>
                <w:rFonts w:hint="eastAsia" w:ascii="宋体" w:hAnsi="宋体" w:eastAsia="宋体" w:cs="宋体"/>
                <w:b w:val="0"/>
                <w:bCs/>
                <w:color w:val="auto"/>
                <w:sz w:val="21"/>
                <w:szCs w:val="21"/>
                <w:vertAlign w:val="baseline"/>
              </w:rPr>
              <w:t>轮渡：现场距南码头2.2公里，距离北码头1.2公里</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b w:val="0"/>
                <w:bCs/>
                <w:color w:val="auto"/>
                <w:kern w:val="2"/>
                <w:sz w:val="21"/>
                <w:szCs w:val="21"/>
                <w:vertAlign w:val="baseline"/>
                <w:lang w:val="en-US" w:eastAsia="zh-CN" w:bidi="ar-SA"/>
              </w:rPr>
            </w:pPr>
            <w:r>
              <w:rPr>
                <w:rFonts w:hint="eastAsia" w:ascii="宋体" w:hAnsi="宋体" w:eastAsia="宋体" w:cs="宋体"/>
                <w:b w:val="0"/>
                <w:bCs/>
                <w:color w:val="auto"/>
                <w:sz w:val="21"/>
                <w:szCs w:val="21"/>
                <w:vertAlign w:val="baseline"/>
              </w:rPr>
              <w:t>二次搬运下坡50m内</w:t>
            </w:r>
          </w:p>
        </w:tc>
        <w:tc>
          <w:tcPr>
            <w:tcW w:w="157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b w:val="0"/>
                <w:bCs/>
                <w:color w:val="auto"/>
                <w:kern w:val="2"/>
                <w:sz w:val="24"/>
                <w:szCs w:val="24"/>
                <w:vertAlign w:val="baseline"/>
                <w:lang w:val="en-US" w:eastAsia="zh-CN" w:bidi="ar-SA"/>
              </w:rPr>
            </w:pPr>
            <w:r>
              <w:rPr>
                <w:rFonts w:hint="eastAsia" w:ascii="宋体" w:hAnsi="宋体" w:eastAsia="宋体" w:cs="宋体"/>
                <w:i w:val="0"/>
                <w:iCs w:val="0"/>
                <w:color w:val="000000"/>
                <w:kern w:val="0"/>
                <w:sz w:val="24"/>
                <w:szCs w:val="24"/>
                <w:u w:val="none"/>
                <w:lang w:val="en-US" w:eastAsia="zh-CN" w:bidi="ar"/>
              </w:rPr>
              <w:t>1</w:t>
            </w:r>
          </w:p>
        </w:tc>
        <w:tc>
          <w:tcPr>
            <w:tcW w:w="2311" w:type="dxa"/>
            <w:tcBorders>
              <w:top w:val="single" w:color="auto" w:sz="4" w:space="0"/>
              <w:left w:val="single" w:color="auto" w:sz="4" w:space="0"/>
              <w:bottom w:val="single" w:color="auto" w:sz="4" w:space="0"/>
              <w:right w:val="single" w:color="auto" w:sz="4" w:space="0"/>
            </w:tcBorders>
            <w:vAlign w:val="center"/>
          </w:tcPr>
          <w:p>
            <w:pPr>
              <w:spacing w:beforeLines="0" w:afterLines="0"/>
              <w:jc w:val="center"/>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sz w:val="24"/>
                <w:szCs w:val="24"/>
              </w:rPr>
              <w:t>97524.20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6931"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auto"/>
                <w:spacing w:val="20"/>
                <w:sz w:val="24"/>
              </w:rPr>
            </w:pPr>
            <w:r>
              <w:rPr>
                <w:rFonts w:hint="eastAsia" w:ascii="宋体" w:hAnsi="宋体"/>
                <w:color w:val="auto"/>
                <w:spacing w:val="20"/>
                <w:sz w:val="24"/>
              </w:rPr>
              <w:t>中标金额合计</w:t>
            </w:r>
          </w:p>
        </w:tc>
        <w:tc>
          <w:tcPr>
            <w:tcW w:w="2311" w:type="dxa"/>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ascii="宋体" w:hAnsi="宋体"/>
                <w:color w:val="auto"/>
                <w:spacing w:val="20"/>
                <w:sz w:val="24"/>
              </w:rPr>
            </w:pPr>
            <w:r>
              <w:rPr>
                <w:rFonts w:hint="eastAsia" w:ascii="宋体" w:hAnsi="宋体" w:eastAsia="宋体" w:cs="宋体"/>
                <w:i w:val="0"/>
                <w:iCs w:val="0"/>
                <w:color w:val="000000"/>
                <w:kern w:val="2"/>
                <w:sz w:val="24"/>
                <w:szCs w:val="24"/>
                <w:u w:val="none"/>
                <w:lang w:val="en-US" w:eastAsia="zh-CN" w:bidi="ar-SA"/>
              </w:rPr>
              <w:t>3130000.00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7" w:hRule="atLeast"/>
        </w:trPr>
        <w:tc>
          <w:tcPr>
            <w:tcW w:w="9242" w:type="dxa"/>
            <w:gridSpan w:val="5"/>
            <w:tcBorders>
              <w:top w:val="single" w:color="auto" w:sz="4" w:space="0"/>
              <w:left w:val="single" w:color="auto" w:sz="4" w:space="0"/>
              <w:bottom w:val="single" w:color="auto" w:sz="4" w:space="0"/>
              <w:right w:val="single" w:color="auto" w:sz="4" w:space="0"/>
            </w:tcBorders>
            <w:vAlign w:val="top"/>
          </w:tcPr>
          <w:p>
            <w:pPr>
              <w:spacing w:line="360" w:lineRule="auto"/>
              <w:rPr>
                <w:rFonts w:hint="eastAsia" w:ascii="宋体" w:hAnsi="宋体"/>
                <w:color w:val="auto"/>
                <w:spacing w:val="20"/>
                <w:sz w:val="24"/>
              </w:rPr>
            </w:pPr>
            <w:r>
              <w:rPr>
                <w:rFonts w:hint="eastAsia" w:ascii="宋体" w:hAnsi="宋体"/>
                <w:color w:val="auto"/>
                <w:spacing w:val="20"/>
                <w:sz w:val="24"/>
              </w:rPr>
              <w:t>服务要求：</w:t>
            </w:r>
          </w:p>
          <w:p>
            <w:pPr>
              <w:spacing w:line="360" w:lineRule="auto"/>
              <w:rPr>
                <w:rFonts w:hint="eastAsia"/>
              </w:rPr>
            </w:pPr>
            <w:r>
              <w:rPr>
                <w:rFonts w:hint="eastAsia"/>
              </w:rPr>
              <w:t>一、工期要求</w:t>
            </w:r>
          </w:p>
          <w:p>
            <w:pPr>
              <w:spacing w:line="360" w:lineRule="auto"/>
              <w:rPr>
                <w:rFonts w:hint="eastAsia"/>
              </w:rPr>
            </w:pPr>
            <w:r>
              <w:rPr>
                <w:rFonts w:hint="eastAsia"/>
              </w:rPr>
              <w:t>40天内完成，必须满足工程进度的要求（在此前提下，请投标人提供最短的交货安装工期）。</w:t>
            </w:r>
          </w:p>
          <w:p>
            <w:pPr>
              <w:spacing w:line="360" w:lineRule="auto"/>
              <w:rPr>
                <w:rFonts w:hint="eastAsia"/>
              </w:rPr>
            </w:pPr>
            <w:r>
              <w:rPr>
                <w:rFonts w:hint="eastAsia"/>
                <w:lang w:eastAsia="zh-CN"/>
              </w:rPr>
              <w:t>二</w:t>
            </w:r>
            <w:r>
              <w:rPr>
                <w:rFonts w:hint="eastAsia"/>
              </w:rPr>
              <w:t>、质保期和售后服务要求</w:t>
            </w:r>
          </w:p>
          <w:p>
            <w:pPr>
              <w:spacing w:line="360" w:lineRule="auto"/>
              <w:rPr>
                <w:rFonts w:hint="eastAsia"/>
              </w:rPr>
            </w:pPr>
            <w:r>
              <w:rPr>
                <w:rFonts w:hint="eastAsia"/>
              </w:rPr>
              <w:t>1、质保期要求</w:t>
            </w:r>
          </w:p>
          <w:p>
            <w:pPr>
              <w:spacing w:line="360" w:lineRule="auto"/>
              <w:rPr>
                <w:rFonts w:hint="eastAsia"/>
              </w:rPr>
            </w:pPr>
            <w:r>
              <w:rPr>
                <w:rFonts w:hint="eastAsia"/>
              </w:rPr>
              <w:t>本项目所有产品质保期至少三年（质保范围应包含本次采购的所有设备）。质保期满后，长期提供技术服务，故障维修仅收取零配件成本费及安装人员差旅费。投标人可提供更优惠的质保期，产品实际质保期以高者为准。所有质保期自项目验收合格次日起计算。质保期内要求免费上门服务，并严格按照国家三包规定执行。</w:t>
            </w:r>
          </w:p>
          <w:p>
            <w:pPr>
              <w:spacing w:line="360" w:lineRule="auto"/>
              <w:rPr>
                <w:rFonts w:hint="eastAsia"/>
              </w:rPr>
            </w:pPr>
            <w:r>
              <w:rPr>
                <w:rFonts w:hint="eastAsia"/>
              </w:rPr>
              <w:t>2、项目售后服务要求</w:t>
            </w:r>
          </w:p>
          <w:p>
            <w:pPr>
              <w:spacing w:line="360" w:lineRule="auto"/>
              <w:rPr>
                <w:rFonts w:hint="eastAsia"/>
              </w:rPr>
            </w:pPr>
            <w:r>
              <w:rPr>
                <w:rFonts w:hint="eastAsia"/>
              </w:rPr>
              <w:t>中标单位在接到采购人（或使用单位）的报修电话后应在2小时内作出响应，维护人员应在8小时内到达现场，一般维护应在4小时内完毕。若在24小时内未到达现场的，采购人（或使用单位）有权从其它的供应商中得到服务，由此造成的全部费用由中标单位承担。</w:t>
            </w:r>
          </w:p>
          <w:p>
            <w:pPr>
              <w:spacing w:line="360" w:lineRule="auto"/>
              <w:rPr>
                <w:rFonts w:hint="eastAsia"/>
              </w:rPr>
            </w:pPr>
            <w:r>
              <w:rPr>
                <w:rFonts w:hint="eastAsia"/>
                <w:lang w:eastAsia="zh-CN"/>
              </w:rPr>
              <w:t>三</w:t>
            </w:r>
            <w:r>
              <w:rPr>
                <w:rFonts w:hint="eastAsia"/>
              </w:rPr>
              <w:t>、质量保证</w:t>
            </w:r>
          </w:p>
          <w:p>
            <w:pPr>
              <w:spacing w:line="360" w:lineRule="auto"/>
              <w:rPr>
                <w:rFonts w:hint="eastAsia"/>
              </w:rPr>
            </w:pPr>
            <w:r>
              <w:rPr>
                <w:rFonts w:hint="eastAsia"/>
              </w:rPr>
              <w:t>1、中标单位须按国家有关规定及标准完成本次采购设备的供货、运输、安装、调试、检验、通过有关部门验收、培训、质保期上门服务、设备终身维修等各项工作，并保证设备使用的安全性能与检测结果的可靠性。设备验收过程中，由于质量不合格或运输等原因所造成的一切费用均由中标单位负责。</w:t>
            </w:r>
          </w:p>
          <w:p>
            <w:pPr>
              <w:spacing w:line="360" w:lineRule="auto"/>
              <w:rPr>
                <w:rFonts w:hint="eastAsia"/>
              </w:rPr>
            </w:pPr>
            <w:r>
              <w:rPr>
                <w:rFonts w:hint="eastAsia"/>
              </w:rPr>
              <w:t>2、投标人所提供的设备应保证是全新的和未使用过的原厂合格正品。</w:t>
            </w:r>
          </w:p>
          <w:p>
            <w:pPr>
              <w:spacing w:line="360" w:lineRule="auto"/>
              <w:rPr>
                <w:rFonts w:hint="eastAsia" w:ascii="宋体" w:hAnsi="宋体"/>
                <w:color w:val="auto"/>
                <w:spacing w:val="20"/>
                <w:sz w:val="24"/>
              </w:rPr>
            </w:pPr>
            <w:r>
              <w:rPr>
                <w:rFonts w:hint="eastAsia"/>
              </w:rPr>
              <w:t>3、中标单位和制造商对成交材料使用的安全性能与可靠性负全部责任。</w:t>
            </w:r>
          </w:p>
          <w:p>
            <w:pPr>
              <w:spacing w:line="360" w:lineRule="auto"/>
              <w:rPr>
                <w:rFonts w:ascii="宋体" w:hAnsi="宋体"/>
                <w:color w:val="auto"/>
                <w:spacing w:val="20"/>
                <w:sz w:val="24"/>
              </w:rPr>
            </w:pPr>
          </w:p>
        </w:tc>
      </w:tr>
    </w:tbl>
    <w:p>
      <w:pPr>
        <w:rPr>
          <w:rFonts w:hint="eastAsia" w:ascii="宋体" w:hAnsi="宋体"/>
          <w:color w:val="auto"/>
          <w:spacing w:val="20"/>
          <w:szCs w:val="21"/>
        </w:rPr>
      </w:pPr>
      <w:r>
        <w:rPr>
          <w:rFonts w:hint="eastAsia" w:ascii="宋体" w:hAnsi="宋体"/>
          <w:color w:val="auto"/>
          <w:spacing w:val="20"/>
          <w:szCs w:val="21"/>
        </w:rPr>
        <w:t>注：1、中标人应根据其投标情况填写该表，并保证其与投标文件内容的一致性、正确性和真实性；</w:t>
      </w:r>
    </w:p>
    <w:p>
      <w:pPr>
        <w:ind w:firstLine="490" w:firstLineChars="196"/>
        <w:rPr>
          <w:rFonts w:hint="eastAsia" w:ascii="宋体" w:hAnsi="宋体"/>
          <w:color w:val="auto"/>
          <w:spacing w:val="20"/>
          <w:szCs w:val="21"/>
        </w:rPr>
      </w:pPr>
      <w:r>
        <w:rPr>
          <w:rFonts w:hint="eastAsia" w:ascii="宋体" w:hAnsi="宋体"/>
          <w:color w:val="auto"/>
          <w:spacing w:val="20"/>
          <w:szCs w:val="21"/>
        </w:rPr>
        <w:t>2、填写该表不代表中标人已具有中标人资格。本表只作为中标结果公告内容的一部分，进行公告使用；</w:t>
      </w:r>
    </w:p>
    <w:p>
      <w:pPr>
        <w:ind w:firstLine="490" w:firstLineChars="196"/>
        <w:rPr>
          <w:rFonts w:hint="eastAsia" w:ascii="宋体" w:hAnsi="宋体"/>
          <w:color w:val="auto"/>
          <w:spacing w:val="20"/>
          <w:szCs w:val="21"/>
        </w:rPr>
      </w:pPr>
      <w:r>
        <w:rPr>
          <w:rFonts w:hint="eastAsia" w:ascii="宋体" w:hAnsi="宋体"/>
          <w:color w:val="auto"/>
          <w:spacing w:val="20"/>
          <w:szCs w:val="21"/>
        </w:rPr>
        <w:t>3、本表内容涉及较多，中标人可以适当增减表格行数，以保证表格内容的完整；</w:t>
      </w:r>
    </w:p>
    <w:p>
      <w:pPr>
        <w:ind w:firstLine="490" w:firstLineChars="196"/>
        <w:rPr>
          <w:rFonts w:hint="eastAsia" w:ascii="宋体" w:hAnsi="宋体"/>
          <w:color w:val="auto"/>
          <w:spacing w:val="20"/>
          <w:szCs w:val="21"/>
        </w:rPr>
      </w:pPr>
      <w:r>
        <w:rPr>
          <w:rFonts w:hint="eastAsia" w:ascii="宋体" w:hAnsi="宋体"/>
          <w:color w:val="auto"/>
          <w:spacing w:val="20"/>
          <w:szCs w:val="21"/>
        </w:rPr>
        <w:t>4、</w:t>
      </w:r>
      <w:r>
        <w:rPr>
          <w:rFonts w:hint="eastAsia" w:ascii="宋体" w:hAnsi="宋体"/>
          <w:b/>
          <w:bCs/>
          <w:color w:val="auto"/>
          <w:spacing w:val="20"/>
          <w:szCs w:val="21"/>
        </w:rPr>
        <w:t>评审结果排名第一的中标人在评审结束后2个工作日内将该表格提交给代理机构的项目负责人。</w:t>
      </w:r>
      <w:r>
        <w:rPr>
          <w:rFonts w:hint="eastAsia" w:ascii="宋体" w:hAnsi="宋体"/>
          <w:color w:val="auto"/>
          <w:spacing w:val="20"/>
          <w:szCs w:val="21"/>
        </w:rPr>
        <w:t>未按时提交规定内容造成后果由中标人自行承担。</w:t>
      </w:r>
    </w:p>
    <w:p>
      <w:r>
        <w:rPr>
          <w:rFonts w:hint="eastAsia" w:ascii="宋体" w:hAnsi="宋体"/>
          <w:color w:val="auto"/>
          <w:spacing w:val="20"/>
          <w:szCs w:val="21"/>
        </w:rPr>
        <w:t>5、中标结果公告内容如涉及中标人的商业秘密等法律法规规定可以不予公告的情形，中标人应另附书面说明，如未事前书面说明造成的后果由中标人自行承担。</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0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YxNWEyOWYzY2QyN2UwNWQyNmFkMjcyODJhZmVjZjQifQ=="/>
  </w:docVars>
  <w:rsids>
    <w:rsidRoot w:val="00000000"/>
    <w:rsid w:val="10BA79E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autoRedefine/>
    <w:qFormat/>
    <w:uiPriority w:val="0"/>
    <w:pPr>
      <w:keepNext/>
      <w:autoSpaceDE w:val="0"/>
      <w:autoSpaceDN w:val="0"/>
      <w:spacing w:line="360" w:lineRule="auto"/>
      <w:jc w:val="center"/>
      <w:textAlignment w:val="bottom"/>
      <w:outlineLvl w:val="0"/>
    </w:pPr>
    <w:rPr>
      <w:rFonts w:ascii="仿宋_GB2312" w:eastAsia="仿宋_GB2312"/>
      <w:b/>
      <w:sz w:val="44"/>
    </w:rPr>
  </w:style>
  <w:style w:type="paragraph" w:styleId="3">
    <w:name w:val="heading 2"/>
    <w:basedOn w:val="1"/>
    <w:next w:val="1"/>
    <w:autoRedefine/>
    <w:qFormat/>
    <w:uiPriority w:val="9"/>
    <w:pPr>
      <w:keepNext/>
      <w:adjustRightInd w:val="0"/>
      <w:snapToGrid w:val="0"/>
      <w:spacing w:before="120" w:after="120" w:line="360" w:lineRule="auto"/>
      <w:jc w:val="center"/>
      <w:textAlignment w:val="baseline"/>
      <w:outlineLvl w:val="1"/>
    </w:pPr>
    <w:rPr>
      <w:rFonts w:ascii="仿宋_GB2312" w:eastAsia="仿宋_GB2312"/>
      <w:b/>
      <w:kern w:val="0"/>
      <w:sz w:val="36"/>
      <w:szCs w:val="20"/>
    </w:rPr>
  </w:style>
  <w:style w:type="character" w:default="1" w:styleId="6">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table" w:styleId="5">
    <w:name w:val="Table Grid"/>
    <w:basedOn w:val="4"/>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0</Words>
  <Characters>0</Characters>
  <Lines>0</Lines>
  <Paragraphs>0</Paragraphs>
  <TotalTime>5</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2024-04-23T17:04:00Z</dcterms:created>
  <dc:creator>小面人、</dc:creator>
  <cp:lastModifiedBy>风起春寒</cp:lastModifiedBy>
  <dcterms:modified xsi:type="dcterms:W3CDTF">2024-04-24T02:50:09Z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1D953DAA25FB4153BCD8C04A9645608D_11</vt:lpwstr>
  </property>
</Properties>
</file>