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8"/>
        <w:jc w:val="center"/>
        <w:rPr>
          <w:rFonts w:eastAsia="黑体"/>
          <w:b/>
          <w:sz w:val="52"/>
          <w:szCs w:val="52"/>
        </w:rPr>
      </w:pPr>
      <w:bookmarkStart w:id="8" w:name="_GoBack"/>
      <w:bookmarkEnd w:id="8"/>
    </w:p>
    <w:p>
      <w:pPr>
        <w:spacing w:line="255" w:lineRule="auto"/>
        <w:rPr>
          <w:rFonts w:ascii="黑体"/>
          <w:sz w:val="21"/>
        </w:rPr>
      </w:pPr>
    </w:p>
    <w:p>
      <w:pPr>
        <w:pStyle w:val="2"/>
        <w:rPr>
          <w:rFonts w:ascii="黑体"/>
          <w:sz w:val="21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/>
        <w:spacing w:line="960" w:lineRule="auto"/>
        <w:ind w:firstLine="0" w:firstLineChars="0"/>
        <w:jc w:val="center"/>
        <w:textAlignment w:val="baseline"/>
        <w:rPr>
          <w:rFonts w:hint="eastAsia" w:ascii="Times New Roman" w:hAnsi="Times New Roman" w:eastAsia="思源黑体 CN Regular"/>
          <w:b/>
          <w:sz w:val="52"/>
        </w:rPr>
      </w:pPr>
      <w:r>
        <w:rPr>
          <w:rFonts w:hint="eastAsia" w:eastAsia="思源黑体 CN Regular"/>
          <w:b/>
          <w:sz w:val="52"/>
          <w:lang w:val="en-US" w:eastAsia="zh-CN"/>
        </w:rPr>
        <w:t>丽水市</w:t>
      </w:r>
      <w:r>
        <w:rPr>
          <w:rFonts w:hint="eastAsia" w:ascii="Times New Roman" w:hAnsi="Times New Roman" w:eastAsia="思源黑体 CN Regular"/>
          <w:b/>
          <w:sz w:val="52"/>
        </w:rPr>
        <w:t>公共资源交易中心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/>
        <w:spacing w:line="960" w:lineRule="auto"/>
        <w:ind w:firstLine="0" w:firstLineChars="0"/>
        <w:jc w:val="center"/>
        <w:textAlignment w:val="baseline"/>
        <w:rPr>
          <w:rFonts w:hint="eastAsia" w:eastAsia="思源黑体 CN Regular"/>
          <w:b/>
          <w:sz w:val="52"/>
          <w:lang w:val="en-US" w:eastAsia="zh-Hans"/>
        </w:rPr>
      </w:pPr>
      <w:r>
        <w:rPr>
          <w:rFonts w:hint="eastAsia" w:eastAsia="思源黑体 CN Regular"/>
          <w:b/>
          <w:sz w:val="52"/>
          <w:lang w:val="en-US" w:eastAsia="zh-Hans"/>
        </w:rPr>
        <w:t>浙江省数字保函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/>
        <w:spacing w:line="960" w:lineRule="auto"/>
        <w:ind w:firstLine="0" w:firstLineChars="0"/>
        <w:jc w:val="center"/>
        <w:textAlignment w:val="baseline"/>
        <w:rPr>
          <w:rFonts w:ascii="Times New Roman" w:hAnsi="Times New Roman" w:eastAsia="思源黑体 CN Regular"/>
          <w:b/>
          <w:sz w:val="52"/>
        </w:rPr>
      </w:pPr>
      <w:r>
        <w:rPr>
          <w:rFonts w:hint="eastAsia" w:ascii="Times New Roman" w:hAnsi="Times New Roman" w:eastAsia="思源黑体 CN Regular"/>
          <w:b/>
          <w:sz w:val="52"/>
        </w:rPr>
        <w:t>操作手册</w:t>
      </w:r>
    </w:p>
    <w:p>
      <w:pPr>
        <w:rPr>
          <w:rFonts w:ascii="黑体"/>
          <w:sz w:val="21"/>
        </w:rPr>
      </w:pPr>
    </w:p>
    <w:p>
      <w:pPr>
        <w:sectPr>
          <w:pgSz w:w="11907" w:h="16839"/>
          <w:pgMar w:top="1440" w:right="1797" w:bottom="1440" w:left="1797" w:header="0" w:footer="0" w:gutter="0"/>
          <w:cols w:space="0" w:num="1"/>
          <w:rtlGutter w:val="0"/>
          <w:docGrid w:type="lines" w:linePitch="317" w:charSpace="0"/>
        </w:sect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="0" w:afterLines="0" w:line="360" w:lineRule="auto"/>
        <w:ind w:left="0" w:leftChars="0" w:right="0" w:rightChars="0" w:firstLine="0" w:firstLineChars="0"/>
        <w:jc w:val="center"/>
        <w:textAlignment w:val="baseline"/>
        <w:rPr>
          <w:rFonts w:ascii="Times New Roman" w:hAnsi="Times New Roman" w:eastAsia="思源宋体 CN Light"/>
          <w:b/>
          <w:spacing w:val="200"/>
          <w:kern w:val="20"/>
          <w:sz w:val="32"/>
        </w:rPr>
      </w:pPr>
      <w:bookmarkStart w:id="0" w:name="_bookmark2"/>
      <w:bookmarkEnd w:id="0"/>
      <w:bookmarkStart w:id="1" w:name="_bookmark1"/>
      <w:bookmarkEnd w:id="1"/>
      <w:r>
        <w:rPr>
          <w:rFonts w:ascii="Times New Roman" w:hAnsi="Times New Roman" w:eastAsia="思源宋体 CN Light"/>
          <w:b/>
          <w:spacing w:val="200"/>
          <w:kern w:val="20"/>
          <w:sz w:val="32"/>
        </w:rPr>
        <w:t>目录</w:t>
      </w:r>
    </w:p>
    <w:p>
      <w:pPr>
        <w:pStyle w:val="12"/>
        <w:tabs>
          <w:tab w:val="right" w:leader="dot" w:pos="8313"/>
        </w:tabs>
      </w:pPr>
      <w:r>
        <w:fldChar w:fldCharType="begin"/>
      </w:r>
      <w:r>
        <w:instrText xml:space="preserve">TOC \o "1-3" \h \u </w:instrText>
      </w:r>
      <w:r>
        <w:fldChar w:fldCharType="separate"/>
      </w:r>
      <w:r>
        <w:fldChar w:fldCharType="begin"/>
      </w:r>
      <w:r>
        <w:instrText xml:space="preserve"> HYPERLINK \l _Toc737 </w:instrText>
      </w:r>
      <w:r>
        <w:fldChar w:fldCharType="separate"/>
      </w:r>
      <w:r>
        <w:rPr>
          <w:rFonts w:hint="eastAsia" w:ascii="Times New Roman" w:hAnsi="Times New Roman" w:eastAsia="思源宋体 CN Light" w:cs="微软雅黑"/>
        </w:rPr>
        <w:t xml:space="preserve">一、 </w:t>
      </w:r>
      <w:r>
        <w:t>投保操作流程</w:t>
      </w:r>
      <w:r>
        <w:tab/>
      </w:r>
      <w:r>
        <w:fldChar w:fldCharType="begin"/>
      </w:r>
      <w:r>
        <w:instrText xml:space="preserve"> PAGEREF _Toc737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13"/>
        </w:tabs>
      </w:pPr>
      <w:r>
        <w:fldChar w:fldCharType="begin"/>
      </w:r>
      <w:r>
        <w:instrText xml:space="preserve"> HYPERLINK \l _Toc20439 </w:instrText>
      </w:r>
      <w:r>
        <w:fldChar w:fldCharType="separate"/>
      </w:r>
      <w:r>
        <w:rPr>
          <w:rFonts w:hint="eastAsia" w:ascii="Times New Roman" w:hAnsi="Times New Roman" w:eastAsia="思源宋体 CN Light" w:cs="微软雅黑"/>
        </w:rPr>
        <w:t xml:space="preserve">1.1、 </w:t>
      </w:r>
      <w:r>
        <w:rPr>
          <w:rFonts w:hint="eastAsia" w:cs="微软雅黑"/>
          <w:lang w:val="en-US" w:eastAsia="zh-Hans"/>
        </w:rPr>
        <w:t>登陆流程</w:t>
      </w:r>
      <w:r>
        <w:tab/>
      </w:r>
      <w:r>
        <w:fldChar w:fldCharType="begin"/>
      </w:r>
      <w:r>
        <w:instrText xml:space="preserve"> PAGEREF _Toc20439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13"/>
        </w:tabs>
      </w:pPr>
      <w:r>
        <w:fldChar w:fldCharType="begin"/>
      </w:r>
      <w:r>
        <w:instrText xml:space="preserve"> HYPERLINK \l _Toc21571 </w:instrText>
      </w:r>
      <w:r>
        <w:fldChar w:fldCharType="separate"/>
      </w:r>
      <w:r>
        <w:rPr>
          <w:rFonts w:hint="eastAsia" w:ascii="Times New Roman" w:hAnsi="Times New Roman" w:eastAsia="思源宋体 CN Light" w:cs="微软雅黑"/>
        </w:rPr>
        <w:t xml:space="preserve">1.2、 </w:t>
      </w:r>
      <w:r>
        <w:rPr>
          <w:rFonts w:hint="eastAsia" w:cs="微软雅黑"/>
          <w:lang w:val="en-US" w:eastAsia="zh-Hans"/>
        </w:rPr>
        <w:t>保函平台选择</w:t>
      </w:r>
      <w:r>
        <w:tab/>
      </w:r>
      <w:r>
        <w:fldChar w:fldCharType="begin"/>
      </w:r>
      <w:r>
        <w:instrText xml:space="preserve"> PAGEREF _Toc21571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13"/>
        </w:tabs>
      </w:pPr>
      <w:r>
        <w:fldChar w:fldCharType="begin"/>
      </w:r>
      <w:r>
        <w:instrText xml:space="preserve"> HYPERLINK \l _Toc30342 </w:instrText>
      </w:r>
      <w:r>
        <w:fldChar w:fldCharType="separate"/>
      </w:r>
      <w:r>
        <w:rPr>
          <w:rFonts w:hint="eastAsia" w:ascii="Times New Roman" w:hAnsi="Times New Roman" w:eastAsia="思源宋体 CN Light" w:cs="微软雅黑"/>
        </w:rPr>
        <w:t xml:space="preserve">1.3、 </w:t>
      </w:r>
      <w:r>
        <w:rPr>
          <w:rFonts w:hint="eastAsia"/>
          <w:lang w:val="en-US" w:eastAsia="zh-CN"/>
        </w:rPr>
        <w:t>投标保函申请</w:t>
      </w:r>
      <w:r>
        <w:tab/>
      </w:r>
      <w:r>
        <w:fldChar w:fldCharType="begin"/>
      </w:r>
      <w:r>
        <w:instrText xml:space="preserve"> PAGEREF _Toc30342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ind w:left="0" w:leftChars="0" w:firstLine="0" w:firstLineChars="0"/>
        <w:rPr>
          <w:rFonts w:hint="default" w:eastAsia="思源宋体 CN Light"/>
          <w:lang w:val="en-US" w:eastAsia="zh-Hans"/>
        </w:rPr>
      </w:pPr>
      <w:r>
        <w:rPr>
          <w:rFonts w:hint="eastAsia"/>
          <w:lang w:val="en-US" w:eastAsia="zh-Hans"/>
        </w:rPr>
        <w:t>二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保函查询</w:t>
      </w:r>
    </w:p>
    <w:p>
      <w:pPr>
        <w:bidi w:val="0"/>
        <w:ind w:left="0" w:leftChars="0" w:firstLine="0" w:firstLineChars="0"/>
        <w:sectPr>
          <w:headerReference r:id="rId5" w:type="default"/>
          <w:footerReference r:id="rId6" w:type="default"/>
          <w:pgSz w:w="11907" w:h="16839"/>
          <w:pgMar w:top="1440" w:right="1797" w:bottom="1440" w:left="1797" w:header="624" w:footer="624" w:gutter="0"/>
          <w:pgNumType w:start="1"/>
          <w:cols w:space="0" w:num="1"/>
          <w:rtlGutter w:val="0"/>
          <w:docGrid w:type="lines" w:linePitch="317" w:charSpace="0"/>
        </w:sectPr>
      </w:pPr>
      <w:r>
        <w:fldChar w:fldCharType="end"/>
      </w:r>
    </w:p>
    <w:p>
      <w:pPr>
        <w:pStyle w:val="3"/>
        <w:bidi w:val="0"/>
      </w:pPr>
      <w:bookmarkStart w:id="2" w:name="_Toc737"/>
      <w:r>
        <w:t>投保操作流程</w:t>
      </w:r>
      <w:bookmarkEnd w:id="2"/>
    </w:p>
    <w:p>
      <w:pPr>
        <w:pStyle w:val="4"/>
        <w:bidi w:val="0"/>
      </w:pPr>
      <w:bookmarkStart w:id="3" w:name="_bookmark4"/>
      <w:bookmarkEnd w:id="3"/>
      <w:bookmarkStart w:id="4" w:name="_bookmark3"/>
      <w:bookmarkEnd w:id="4"/>
      <w:r>
        <w:rPr>
          <w:rFonts w:hint="eastAsia"/>
          <w:lang w:val="en-US" w:eastAsia="zh-Hans"/>
        </w:rPr>
        <w:t>登陆流程</w:t>
      </w:r>
    </w:p>
    <w:p>
      <w:pPr>
        <w:bidi w:val="0"/>
      </w:pPr>
      <w:r>
        <w:t>投标人登录</w:t>
      </w:r>
      <w:r>
        <w:rPr>
          <w:rFonts w:hint="eastAsia"/>
          <w:lang w:val="en-US" w:eastAsia="zh-CN"/>
        </w:rPr>
        <w:t>丽水</w:t>
      </w:r>
      <w:r>
        <w:t>市公共资源交易平台，点击【立即登录】，</w:t>
      </w:r>
      <w:r>
        <w:rPr>
          <w:rFonts w:hint="eastAsia"/>
          <w:lang w:val="en-US" w:eastAsia="zh-CN"/>
        </w:rPr>
        <w:t>进入页面</w:t>
      </w:r>
      <w:r>
        <w:rPr>
          <w:rFonts w:hint="eastAsia"/>
          <w:lang w:val="en-US" w:eastAsia="zh-Hans"/>
        </w:rPr>
        <w:t>进行投标报名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并在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我的项目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里找到需要进行投标的项目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项目流程</w:t>
      </w:r>
      <w:r>
        <w:rPr>
          <w:rFonts w:hint="default"/>
          <w:lang w:eastAsia="zh-Hans"/>
        </w:rPr>
        <w:t>】，</w:t>
      </w:r>
      <w:r>
        <w:rPr>
          <w:rFonts w:hint="eastAsia"/>
          <w:lang w:val="en-US" w:eastAsia="zh-Hans"/>
        </w:rPr>
        <w:t>进入项目流程后点击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投标保证金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进入投标保证金缴纳方式选择页面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CN"/>
        </w:rPr>
        <w:t>如下图：</w:t>
      </w:r>
    </w:p>
    <w:p>
      <w:pPr>
        <w:pStyle w:val="17"/>
        <w:bidi w:val="0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5543550" cy="3013710"/>
            <wp:effectExtent l="0" t="0" r="0" b="15240"/>
            <wp:docPr id="13" name="图片 13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.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bidi w:val="0"/>
        <w:rPr>
          <w:rFonts w:hint="default" w:eastAsia="思源宋体 CN Light"/>
          <w:lang w:eastAsia="zh-CN"/>
        </w:rPr>
      </w:pPr>
      <w:r>
        <w:rPr>
          <w:rFonts w:hint="default" w:eastAsia="思源宋体 CN Light"/>
          <w:lang w:eastAsia="zh-CN"/>
        </w:rPr>
        <w:drawing>
          <wp:inline distT="0" distB="0" distL="114300" distR="114300">
            <wp:extent cx="5578475" cy="3201670"/>
            <wp:effectExtent l="0" t="0" r="9525" b="24130"/>
            <wp:docPr id="2" name="图片 2" descr="WechatIM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chatIMG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bidi w:val="0"/>
        <w:jc w:val="both"/>
        <w:rPr>
          <w:rFonts w:hint="default" w:eastAsia="思源宋体 CN Light"/>
          <w:lang w:eastAsia="zh-CN"/>
        </w:rPr>
      </w:pPr>
      <w:r>
        <w:rPr>
          <w:rFonts w:hint="default" w:eastAsia="思源宋体 CN Light"/>
          <w:lang w:eastAsia="zh-CN"/>
        </w:rPr>
        <w:drawing>
          <wp:inline distT="0" distB="0" distL="114300" distR="114300">
            <wp:extent cx="5624195" cy="2630805"/>
            <wp:effectExtent l="0" t="0" r="14605" b="10795"/>
            <wp:docPr id="3" name="图片 3" descr="WechatIM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echatIMG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bidi w:val="0"/>
        <w:jc w:val="both"/>
        <w:rPr>
          <w:rFonts w:hint="default" w:eastAsia="思源宋体 CN Light"/>
          <w:lang w:eastAsia="zh-CN"/>
        </w:rPr>
      </w:pPr>
      <w:r>
        <w:rPr>
          <w:rFonts w:hint="default" w:eastAsia="思源宋体 CN Light"/>
          <w:lang w:eastAsia="zh-CN"/>
        </w:rPr>
        <w:drawing>
          <wp:inline distT="0" distB="0" distL="114300" distR="114300">
            <wp:extent cx="5647055" cy="3233420"/>
            <wp:effectExtent l="0" t="0" r="17145" b="17780"/>
            <wp:docPr id="5" name="图片 5" descr="WechatIMG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echatIMG8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bidi w:val="0"/>
        <w:jc w:val="both"/>
        <w:rPr>
          <w:rFonts w:hint="default" w:eastAsia="思源宋体 CN Light"/>
          <w:lang w:eastAsia="zh-CN"/>
        </w:rPr>
        <w:sectPr>
          <w:pgSz w:w="11907" w:h="16839"/>
          <w:pgMar w:top="1440" w:right="1797" w:bottom="1440" w:left="1797" w:header="624" w:footer="624" w:gutter="0"/>
          <w:cols w:space="0" w:num="1"/>
          <w:rtlGutter w:val="0"/>
          <w:docGrid w:type="lines" w:linePitch="317" w:charSpace="0"/>
        </w:sectPr>
      </w:pPr>
    </w:p>
    <w:p>
      <w:pPr>
        <w:pStyle w:val="17"/>
        <w:bidi w:val="0"/>
      </w:pPr>
      <w:bookmarkStart w:id="5" w:name="_bookmark6"/>
      <w:bookmarkEnd w:id="5"/>
      <w:bookmarkStart w:id="6" w:name="_bookmark5"/>
      <w:bookmarkEnd w:id="6"/>
    </w:p>
    <w:p>
      <w:pPr>
        <w:pStyle w:val="4"/>
        <w:bidi w:val="0"/>
      </w:pPr>
      <w:bookmarkStart w:id="7" w:name="_Toc30342"/>
      <w:r>
        <w:rPr>
          <w:rFonts w:hint="eastAsia"/>
          <w:lang w:val="en-US" w:eastAsia="zh-Hans"/>
        </w:rPr>
        <w:t>保函平台选择</w:t>
      </w:r>
    </w:p>
    <w:p>
      <w:pPr>
        <w:numPr>
          <w:ilvl w:val="0"/>
          <w:numId w:val="0"/>
        </w:numPr>
        <w:ind w:firstLine="420" w:firstLineChars="20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进入投标保证金后选择保证金缴纳方式为保函申请点击选择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电子保函平台</w:t>
      </w:r>
      <w:r>
        <w:rPr>
          <w:rFonts w:hint="default"/>
          <w:lang w:eastAsia="zh-Hans"/>
        </w:rPr>
        <w:t>】，</w:t>
      </w:r>
      <w:r>
        <w:rPr>
          <w:rFonts w:hint="eastAsia"/>
          <w:lang w:val="en-US" w:eastAsia="zh-Hans"/>
        </w:rPr>
        <w:t>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确认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后进行页面跳转如下图</w:t>
      </w:r>
      <w:r>
        <w:rPr>
          <w:rFonts w:hint="default"/>
          <w:lang w:eastAsia="zh-Hans"/>
        </w:rPr>
        <w:t>：</w:t>
      </w:r>
    </w:p>
    <w:p>
      <w:pPr>
        <w:pStyle w:val="2"/>
        <w:ind w:left="0" w:leftChars="0" w:firstLine="0" w:firstLineChars="0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269865" cy="2124075"/>
            <wp:effectExtent l="0" t="0" r="13335" b="9525"/>
            <wp:docPr id="7" name="图片 7" descr="WechatIM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echatIMG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进入页面后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确认标段编号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标段名称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开标时间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缴纳截止时间</w:t>
      </w:r>
      <w:r>
        <w:rPr>
          <w:rFonts w:hint="default"/>
          <w:lang w:eastAsia="zh-Hans"/>
        </w:rPr>
        <w:t>。</w:t>
      </w:r>
    </w:p>
    <w:p>
      <w:pPr>
        <w:pStyle w:val="2"/>
        <w:ind w:left="0" w:leftChars="0" w:firstLine="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点此办理电子保函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后弹出保函平台选择页面</w:t>
      </w:r>
      <w:r>
        <w:rPr>
          <w:rFonts w:hint="default"/>
          <w:lang w:eastAsia="zh-Hans"/>
        </w:rPr>
        <w:t>。</w:t>
      </w:r>
    </w:p>
    <w:p>
      <w:pPr>
        <w:pStyle w:val="2"/>
        <w:ind w:left="0" w:leftChars="0" w:firstLine="0" w:firstLineChars="0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447030" cy="3004820"/>
            <wp:effectExtent l="0" t="0" r="13970" b="17780"/>
            <wp:docPr id="12" name="图片 12" descr="WechatIM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WechatIMG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eastAsia="zh-Hans"/>
        </w:rPr>
      </w:pPr>
    </w:p>
    <w:p>
      <w:pPr>
        <w:pStyle w:val="2"/>
        <w:ind w:left="0" w:leftChars="0" w:firstLine="0" w:firstLineChars="0"/>
        <w:rPr>
          <w:rFonts w:hint="default"/>
          <w:lang w:eastAsia="zh-Hans"/>
        </w:rPr>
      </w:pPr>
    </w:p>
    <w:p>
      <w:pPr>
        <w:pStyle w:val="2"/>
        <w:ind w:left="0" w:leftChars="0" w:firstLine="0" w:firstLineChars="0"/>
        <w:rPr>
          <w:rFonts w:hint="default"/>
          <w:lang w:eastAsia="zh-Hans"/>
        </w:rPr>
      </w:pPr>
    </w:p>
    <w:p>
      <w:pPr>
        <w:pStyle w:val="2"/>
        <w:ind w:left="0" w:leftChars="0" w:firstLine="0" w:firstLineChars="0"/>
        <w:rPr>
          <w:rFonts w:hint="default"/>
          <w:lang w:eastAsia="zh-Hans"/>
        </w:rPr>
      </w:pPr>
    </w:p>
    <w:p>
      <w:pPr>
        <w:pStyle w:val="2"/>
        <w:ind w:left="0" w:leftChars="0" w:firstLine="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弹出保函平台选择页面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选择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浙江省保函平台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进入页面跳转</w:t>
      </w:r>
      <w:r>
        <w:rPr>
          <w:rFonts w:hint="default"/>
          <w:lang w:eastAsia="zh-Hans"/>
        </w:rPr>
        <w:t>。</w:t>
      </w:r>
    </w:p>
    <w:p>
      <w:pPr>
        <w:pStyle w:val="2"/>
        <w:ind w:left="0" w:leftChars="0" w:firstLine="0" w:firstLineChars="0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271135" cy="2402205"/>
            <wp:effectExtent l="0" t="0" r="12065" b="10795"/>
            <wp:docPr id="14" name="图片 14" descr="WechatIMG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WechatIMG6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Hans"/>
        </w:rPr>
      </w:pPr>
    </w:p>
    <w:p>
      <w:pPr>
        <w:pStyle w:val="2"/>
        <w:ind w:left="0" w:leftChars="0" w:firstLine="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确认</w:t>
      </w:r>
      <w:r>
        <w:rPr>
          <w:rFonts w:hint="default"/>
          <w:lang w:eastAsia="zh-Hans"/>
        </w:rPr>
        <w:t>】，</w:t>
      </w:r>
      <w:r>
        <w:rPr>
          <w:rFonts w:hint="eastAsia"/>
          <w:lang w:val="en-US" w:eastAsia="zh-Hans"/>
        </w:rPr>
        <w:t>跳转</w:t>
      </w:r>
      <w:r>
        <w:rPr>
          <w:rFonts w:hint="eastAsia"/>
          <w:lang w:val="en-US" w:eastAsia="zh-CN"/>
        </w:rPr>
        <w:t>进入选择</w:t>
      </w:r>
      <w:r>
        <w:rPr>
          <w:rFonts w:hint="eastAsia"/>
          <w:lang w:val="en-US" w:eastAsia="zh-Hans"/>
        </w:rPr>
        <w:t>浙江</w:t>
      </w:r>
      <w:r>
        <w:rPr>
          <w:rFonts w:hint="eastAsia"/>
          <w:lang w:val="en-US" w:eastAsia="zh-CN"/>
        </w:rPr>
        <w:t>省保函机构产品页面</w:t>
      </w:r>
      <w:r>
        <w:rPr>
          <w:rFonts w:hint="default"/>
          <w:lang w:eastAsia="zh-Hans"/>
        </w:rPr>
        <w:t>。</w:t>
      </w:r>
    </w:p>
    <w:p>
      <w:pPr>
        <w:pStyle w:val="2"/>
        <w:numPr>
          <w:ilvl w:val="0"/>
          <w:numId w:val="0"/>
        </w:numPr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572125" cy="3205480"/>
            <wp:effectExtent l="0" t="0" r="15875" b="20320"/>
            <wp:docPr id="16" name="图片 16" descr="WechatIMG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WechatIMG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r>
        <w:rPr>
          <w:rFonts w:hint="eastAsia"/>
          <w:lang w:val="en-US" w:eastAsia="zh-CN"/>
        </w:rPr>
        <w:t>投标保函申请</w:t>
      </w:r>
      <w:bookmarkEnd w:id="7"/>
    </w:p>
    <w:p>
      <w:pPr>
        <w:numPr>
          <w:ilvl w:val="0"/>
          <w:numId w:val="2"/>
        </w:numPr>
        <w:ind w:left="0" w:leftChars="0"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页面跳转进入选择省保函机构产品页面，完善页面相关信息后</w:t>
      </w:r>
      <w:r>
        <w:rPr>
          <w:rFonts w:hint="default"/>
          <w:lang w:eastAsia="zh-CN"/>
        </w:rPr>
        <w:t>（</w:t>
      </w:r>
      <w:r>
        <w:rPr>
          <w:rFonts w:hint="eastAsia"/>
          <w:lang w:val="en-US" w:eastAsia="zh-Hans"/>
        </w:rPr>
        <w:t>红星部分为必填项</w:t>
      </w:r>
      <w:r>
        <w:rPr>
          <w:rFonts w:hint="default"/>
          <w:lang w:eastAsia="zh-Hans"/>
        </w:rPr>
        <w:t>）</w:t>
      </w:r>
      <w:r>
        <w:rPr>
          <w:rFonts w:hint="eastAsia"/>
          <w:lang w:val="en-US" w:eastAsia="zh-CN"/>
        </w:rPr>
        <w:t>，点击【保存企业信息】，选择【</w:t>
      </w:r>
      <w:r>
        <w:rPr>
          <w:rFonts w:hint="eastAsia"/>
          <w:lang w:val="en-US" w:eastAsia="zh-Hans"/>
        </w:rPr>
        <w:t>入驻浙江省保函平台的金融机构</w:t>
      </w:r>
      <w:r>
        <w:rPr>
          <w:rFonts w:hint="eastAsia"/>
          <w:lang w:val="en-US" w:eastAsia="zh-CN"/>
        </w:rPr>
        <w:t>】，如下图：</w:t>
      </w:r>
    </w:p>
    <w:p>
      <w:pPr>
        <w:pStyle w:val="2"/>
        <w:ind w:left="0" w:leftChars="0" w:firstLine="0" w:firstLineChars="0"/>
        <w:rPr>
          <w:rFonts w:hint="default"/>
          <w:lang w:eastAsia="zh-CN"/>
        </w:rPr>
      </w:pPr>
      <w:r>
        <w:drawing>
          <wp:inline distT="0" distB="0" distL="114300" distR="114300">
            <wp:extent cx="5276215" cy="4119880"/>
            <wp:effectExtent l="0" t="0" r="6985" b="2032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 w:eastAsia="思源宋体 CN Light"/>
          <w:lang w:eastAsia="zh-CN"/>
        </w:rPr>
      </w:pPr>
    </w:p>
    <w:p>
      <w:pPr>
        <w:pStyle w:val="17"/>
        <w:bidi w:val="0"/>
        <w:rPr>
          <w:rFonts w:hint="default"/>
        </w:rPr>
      </w:pPr>
    </w:p>
    <w:p>
      <w:pPr>
        <w:pStyle w:val="17"/>
        <w:numPr>
          <w:ilvl w:val="0"/>
          <w:numId w:val="2"/>
        </w:numPr>
        <w:bidi w:val="0"/>
        <w:ind w:left="0" w:leftChars="0" w:firstLine="420" w:firstLineChars="200"/>
        <w:jc w:val="left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Hans"/>
        </w:rPr>
        <w:t>选择金融机构后</w:t>
      </w:r>
      <w:r>
        <w:rPr>
          <w:rFonts w:hint="default"/>
          <w:lang w:eastAsia="zh-CN"/>
        </w:rPr>
        <w:t>（</w:t>
      </w:r>
      <w:r>
        <w:rPr>
          <w:rFonts w:hint="eastAsia"/>
          <w:lang w:val="en-US" w:eastAsia="zh-Hans"/>
        </w:rPr>
        <w:t>以“中国人民保险”为例</w:t>
      </w:r>
      <w:r>
        <w:rPr>
          <w:rFonts w:hint="default"/>
          <w:lang w:eastAsia="zh-Hans"/>
        </w:rPr>
        <w:t>）</w:t>
      </w:r>
      <w:r>
        <w:rPr>
          <w:rFonts w:hint="eastAsia"/>
          <w:lang w:val="en-US" w:eastAsia="zh-CN"/>
        </w:rPr>
        <w:t>后，页面跳转至机构保函申请页面，如下图：</w:t>
      </w:r>
    </w:p>
    <w:p>
      <w:pPr>
        <w:pStyle w:val="17"/>
        <w:bidi w:val="0"/>
      </w:pPr>
    </w:p>
    <w:p>
      <w:pPr>
        <w:pStyle w:val="17"/>
        <w:bidi w:val="0"/>
      </w:pPr>
      <w:r>
        <w:drawing>
          <wp:inline distT="0" distB="0" distL="114300" distR="114300">
            <wp:extent cx="5266690" cy="2216785"/>
            <wp:effectExtent l="0" t="0" r="381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2"/>
        </w:numPr>
        <w:bidi w:val="0"/>
        <w:ind w:left="0" w:leftChars="0" w:firstLine="420" w:firstLineChars="200"/>
        <w:jc w:val="left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在机构申请页面完善联系人信息，并进行投保单签章，如下图：</w:t>
      </w:r>
    </w:p>
    <w:p>
      <w:pPr>
        <w:pStyle w:val="17"/>
        <w:bidi w:val="0"/>
      </w:pPr>
      <w:r>
        <w:drawing>
          <wp:inline distT="0" distB="0" distL="114300" distR="114300">
            <wp:extent cx="5273675" cy="4130040"/>
            <wp:effectExtent l="0" t="0" r="9525" b="1016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2"/>
        </w:numPr>
        <w:bidi w:val="0"/>
        <w:ind w:left="0" w:leftChars="0" w:firstLine="420" w:firstLineChars="200"/>
        <w:jc w:val="left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签章完成后跳转保函支付页面，按照页面提示向相应账户打款支付，支付成功后等待出函，如下图：</w:t>
      </w:r>
    </w:p>
    <w:p>
      <w:pPr>
        <w:pStyle w:val="17"/>
        <w:bidi w:val="0"/>
      </w:pPr>
      <w:r>
        <w:drawing>
          <wp:inline distT="0" distB="0" distL="114300" distR="114300">
            <wp:extent cx="5273675" cy="3475355"/>
            <wp:effectExtent l="0" t="0" r="9525" b="44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bidi w:val="0"/>
      </w:pPr>
      <w:r>
        <w:drawing>
          <wp:inline distT="0" distB="0" distL="114300" distR="114300">
            <wp:extent cx="5266690" cy="2216785"/>
            <wp:effectExtent l="0" t="0" r="381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420" w:firstLineChars="200"/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出函成功后，</w:t>
      </w:r>
      <w:r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  <w:t>保函发放页面，点击“在线预览”、“下载PDF”按钮，可以在线查看、下载对应文件。</w:t>
      </w: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347720"/>
            <wp:effectExtent l="0" t="0" r="1905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bidi w:val="0"/>
        <w:jc w:val="both"/>
      </w:pPr>
      <w:r>
        <w:drawing>
          <wp:inline distT="0" distB="0" distL="114300" distR="114300">
            <wp:extent cx="5266690" cy="2216785"/>
            <wp:effectExtent l="0" t="0" r="3810" b="5715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0"/>
        </w:numPr>
        <w:bidi w:val="0"/>
        <w:ind w:left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二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保函查询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若需要对购买过的保函进行查看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可返回丽水</w:t>
      </w: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0</w:t>
      </w:r>
      <w:r>
        <w:rPr>
          <w:rFonts w:hint="eastAsia"/>
          <w:lang w:val="en-US" w:eastAsia="zh-Hans"/>
        </w:rPr>
        <w:t>平台首页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选择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浙江省保函平台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进入金融平台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如下图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040" cy="2536825"/>
            <wp:effectExtent l="0" t="0" r="10160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  <w:rPr>
          <w:rFonts w:hint="default" w:eastAsia="思源宋体 CN Light"/>
          <w:lang w:eastAsia="zh-Hans"/>
        </w:rPr>
      </w:pPr>
      <w:r>
        <w:rPr>
          <w:rFonts w:hint="eastAsia"/>
          <w:lang w:val="en-US" w:eastAsia="zh-Hans"/>
        </w:rPr>
        <w:t>进入金融平台后点击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用户中心</w:t>
      </w:r>
      <w:r>
        <w:rPr>
          <w:rFonts w:hint="default"/>
          <w:lang w:eastAsia="zh-Hans"/>
        </w:rPr>
        <w:t>】，</w:t>
      </w:r>
      <w:r>
        <w:rPr>
          <w:rFonts w:hint="eastAsia"/>
          <w:lang w:val="en-US" w:eastAsia="zh-Hans"/>
        </w:rPr>
        <w:t>进入账号的用户中心</w:t>
      </w:r>
      <w:r>
        <w:rPr>
          <w:rFonts w:hint="default"/>
          <w:lang w:eastAsia="zh-Hans"/>
        </w:rPr>
        <w:t>。</w:t>
      </w:r>
    </w:p>
    <w:p>
      <w:pPr>
        <w:ind w:left="0" w:leftChars="0" w:firstLine="0" w:firstLineChars="0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243195" cy="1412240"/>
            <wp:effectExtent l="0" t="0" r="14605" b="10160"/>
            <wp:docPr id="6" name="图片 6" descr="WechatIM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echatIMG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eastAsia="zh-Hans"/>
        </w:rPr>
      </w:pPr>
    </w:p>
    <w:p>
      <w:pPr>
        <w:pStyle w:val="2"/>
        <w:ind w:left="0" w:leftChars="0" w:firstLine="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进入用户中心后选择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我的投标保函</w:t>
      </w:r>
      <w:r>
        <w:rPr>
          <w:rFonts w:hint="default"/>
          <w:lang w:eastAsia="zh-Hans"/>
        </w:rPr>
        <w:t>】，</w:t>
      </w:r>
      <w:r>
        <w:rPr>
          <w:rFonts w:hint="eastAsia"/>
          <w:lang w:val="en-US" w:eastAsia="zh-Hans"/>
        </w:rPr>
        <w:t>可查询真正申请的投标电子保函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放弃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可选择放弃此次保函购买</w:t>
      </w:r>
      <w:r>
        <w:rPr>
          <w:rFonts w:hint="default"/>
          <w:lang w:eastAsia="zh-Hans"/>
        </w:rPr>
        <w:t>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9865" cy="1947545"/>
            <wp:effectExtent l="0" t="0" r="13335" b="825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点击申请中跳转至下图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点击跳转金融机构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返回至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3</w:t>
      </w:r>
      <w:r>
        <w:rPr>
          <w:rFonts w:hint="eastAsia"/>
          <w:lang w:val="en-US" w:eastAsia="zh-Hans"/>
        </w:rPr>
        <w:t>操作流程</w:t>
      </w:r>
      <w:r>
        <w:rPr>
          <w:rFonts w:hint="default"/>
          <w:lang w:eastAsia="zh-Hans"/>
        </w:rPr>
        <w:t>），</w:t>
      </w:r>
      <w:r>
        <w:rPr>
          <w:rFonts w:hint="eastAsia"/>
          <w:lang w:val="en-US" w:eastAsia="zh-Hans"/>
        </w:rPr>
        <w:t>继续完成投标保函购买流程</w:t>
      </w:r>
      <w:r>
        <w:rPr>
          <w:rFonts w:hint="default"/>
          <w:lang w:eastAsia="zh-Hans"/>
        </w:rPr>
        <w:t>。</w:t>
      </w:r>
      <w:r>
        <w:drawing>
          <wp:inline distT="0" distB="0" distL="114300" distR="114300">
            <wp:extent cx="5264785" cy="2989580"/>
            <wp:effectExtent l="0" t="0" r="18415" b="762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Hans"/>
        </w:rPr>
      </w:pPr>
    </w:p>
    <w:p>
      <w:pPr>
        <w:pStyle w:val="17"/>
        <w:bidi w:val="0"/>
        <w:rPr>
          <w:rFonts w:hint="default"/>
          <w:lang w:eastAsia="zh-CN"/>
        </w:rPr>
      </w:pPr>
    </w:p>
    <w:p>
      <w:pPr>
        <w:pStyle w:val="17"/>
        <w:bidi w:val="0"/>
        <w:rPr>
          <w:rFonts w:hint="default"/>
          <w:lang w:val="en-US" w:eastAsia="zh-CN"/>
        </w:rPr>
      </w:pPr>
    </w:p>
    <w:sectPr>
      <w:footerReference r:id="rId7" w:type="default"/>
      <w:pgSz w:w="11907" w:h="16839"/>
      <w:pgMar w:top="1440" w:right="1797" w:bottom="1440" w:left="1797" w:header="624" w:footer="624" w:gutter="0"/>
      <w:cols w:space="0" w:num="1"/>
      <w:rtlGutter w:val="0"/>
      <w:docGrid w:type="lines" w:linePitch="317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思源黑体 CN Regular">
    <w:altName w:val="黑体"/>
    <w:panose1 w:val="020B0500000000000000"/>
    <w:charset w:val="86"/>
    <w:family w:val="auto"/>
    <w:pitch w:val="default"/>
    <w:sig w:usb0="00000000" w:usb1="0000000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keepNext w:val="0"/>
      <w:keepLines w:val="0"/>
      <w:pageBreakBefore w:val="0"/>
      <w:widowControl w:val="0"/>
      <w:pBdr>
        <w:top w:val="single" w:color="9BBB59" w:sz="24" w:space="5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0" w:firstLineChars="0"/>
      <w:jc w:val="center"/>
      <w:textAlignment w:val="auto"/>
      <w:rPr>
        <w:rFonts w:eastAsia="思源宋体 CN Light"/>
      </w:rPr>
    </w:pPr>
    <w:r>
      <w:rPr>
        <w:rFonts w:hint="eastAsia" w:ascii="Times New Roman" w:hAnsi="Times New Roman" w:eastAsia="思源宋体 CN Light" w:cs="Times New Roman"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val="en-US" w:eastAsia="zh-CN"/>
                            </w:rPr>
                            <w:t>/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8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default" w:eastAsia="思源宋体 CN Light"/>
                        <w:lang w:val="en-US" w:eastAsia="zh-CN"/>
                      </w:rPr>
                    </w:pP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>1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val="en-US" w:eastAsia="zh-CN"/>
                      </w:rPr>
                      <w:t>/</w:t>
                    </w:r>
                    <w:r>
                      <w:rPr>
                        <w:rFonts w:hint="eastAsia"/>
                        <w:lang w:val="en-US" w:eastAsia="zh-CN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left="0" w:leftChars="0" w:firstLine="0" w:firstLineChars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keepNext w:val="0"/>
      <w:keepLines w:val="0"/>
      <w:pageBreakBefore w:val="0"/>
      <w:widowControl w:val="0"/>
      <w:pBdr>
        <w:bottom w:val="thickThinSmallGap" w:color="622423" w:sz="24" w:space="1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0" w:firstLineChars="0"/>
      <w:jc w:val="left"/>
      <w:textAlignment w:val="auto"/>
      <w:rPr>
        <w:rFonts w:ascii="思源宋体 CN Light" w:hAnsi="思源宋体 CN Light" w:eastAsia="思源宋体 CN Light"/>
      </w:rPr>
    </w:pPr>
    <w:r>
      <w:rPr>
        <w:rFonts w:hint="eastAsia" w:ascii="宋体" w:hAnsi="宋体"/>
        <w:lang w:val="en-US" w:eastAsia="zh-CN"/>
      </w:rPr>
      <w:t>丽水</w:t>
    </w:r>
    <w:r>
      <w:rPr>
        <w:rFonts w:hint="eastAsia" w:ascii="宋体" w:hAnsi="宋体"/>
      </w:rPr>
      <w:t>市公共资源交易中心</w:t>
    </w:r>
    <w:r>
      <w:rPr>
        <w:rFonts w:hint="eastAsia" w:ascii="宋体" w:hAnsi="宋体"/>
        <w:lang w:val="en-US" w:eastAsia="zh-Hans"/>
      </w:rPr>
      <w:t>浙江省数字</w:t>
    </w:r>
    <w:r>
      <w:rPr>
        <w:rFonts w:hint="eastAsia" w:ascii="宋体" w:hAnsi="宋体"/>
      </w:rPr>
      <w:t>保函操作手册</w:t>
    </w:r>
  </w:p>
  <w:p>
    <w:pPr>
      <w:pStyle w:val="1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76A343"/>
    <w:multiLevelType w:val="multilevel"/>
    <w:tmpl w:val="B576A343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思源宋体 CN Light" w:cs="微软雅黑"/>
        <w:b/>
        <w:sz w:val="32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思源宋体 CN Light" w:cs="微软雅黑"/>
        <w:b/>
        <w:sz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思源宋体 CN Light" w:cs="微软雅黑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28"/>
        <w:u w:val="none"/>
        <w:vertAlign w:val="baseline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思源宋体 CN Light" w:cs="宋体"/>
        <w:b/>
        <w:sz w:val="24"/>
        <w:szCs w:val="24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宋体" w:hAnsi="宋体" w:eastAsia="宋体" w:cs="宋体"/>
        <w:b/>
        <w:sz w:val="21"/>
      </w:rPr>
    </w:lvl>
    <w:lvl w:ilvl="5" w:tentative="0">
      <w:start w:val="1"/>
      <w:numFmt w:val="decimal"/>
      <w:pStyle w:val="8"/>
      <w:isLgl/>
      <w:suff w:val="nothing"/>
      <w:lvlText w:val="%1.%2.%3.%4.%5.%6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思源宋体 CN Light" w:cs="宋体"/>
        <w:sz w:val="21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1">
    <w:nsid w:val="42F447CB"/>
    <w:multiLevelType w:val="singleLevel"/>
    <w:tmpl w:val="42F447CB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drawingGridHorizontalSpacing w:val="210"/>
  <w:drawingGridVerticalSpacing w:val="159"/>
  <w:displayHorizontalDrawingGridEvery w:val="1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WVkODcyMDRiZDE5NTViMDJjZTMwNjc5MWYyMDA0ZTIifQ=="/>
  </w:docVars>
  <w:rsids>
    <w:rsidRoot w:val="00000000"/>
    <w:rsid w:val="036D7847"/>
    <w:rsid w:val="068A65C1"/>
    <w:rsid w:val="0E5C68B3"/>
    <w:rsid w:val="13497394"/>
    <w:rsid w:val="13BC6B43"/>
    <w:rsid w:val="178F511E"/>
    <w:rsid w:val="18925339"/>
    <w:rsid w:val="1AB62F4A"/>
    <w:rsid w:val="1ECE6FF6"/>
    <w:rsid w:val="20457D67"/>
    <w:rsid w:val="22961731"/>
    <w:rsid w:val="241F37F9"/>
    <w:rsid w:val="2519232A"/>
    <w:rsid w:val="255F75A2"/>
    <w:rsid w:val="290265C8"/>
    <w:rsid w:val="2ADA3B2E"/>
    <w:rsid w:val="2D0C51C6"/>
    <w:rsid w:val="2DC47B56"/>
    <w:rsid w:val="2E5B431F"/>
    <w:rsid w:val="34B81EF6"/>
    <w:rsid w:val="4125196C"/>
    <w:rsid w:val="444F717C"/>
    <w:rsid w:val="49D051F2"/>
    <w:rsid w:val="4BCC28B9"/>
    <w:rsid w:val="56B624FB"/>
    <w:rsid w:val="5A5C669F"/>
    <w:rsid w:val="5EC726C1"/>
    <w:rsid w:val="61EF1254"/>
    <w:rsid w:val="652E0990"/>
    <w:rsid w:val="665955E5"/>
    <w:rsid w:val="69E81B3B"/>
    <w:rsid w:val="70B664AD"/>
    <w:rsid w:val="73EA31C8"/>
    <w:rsid w:val="795E0DB5"/>
    <w:rsid w:val="79E873C0"/>
    <w:rsid w:val="DAFC5FAF"/>
    <w:rsid w:val="DF75B065"/>
    <w:rsid w:val="EBFA0189"/>
    <w:rsid w:val="EDCB013E"/>
    <w:rsid w:val="FFF312D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/>
      <w:snapToGrid/>
      <w:spacing w:line="360" w:lineRule="auto"/>
      <w:ind w:firstLine="420" w:firstLineChars="200"/>
      <w:jc w:val="left"/>
      <w:textAlignment w:val="baseline"/>
    </w:pPr>
    <w:rPr>
      <w:rFonts w:ascii="Times New Roman" w:hAnsi="Times New Roman" w:eastAsia="思源宋体 CN Light" w:cs="Arial"/>
      <w:snapToGrid w:val="0"/>
      <w:color w:val="000000"/>
      <w:kern w:val="0"/>
      <w:sz w:val="21"/>
      <w:szCs w:val="21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120" w:beforeLines="0" w:beforeAutospacing="0" w:after="120" w:afterLines="0" w:afterAutospacing="0" w:line="360" w:lineRule="auto"/>
      <w:ind w:firstLine="0" w:firstLineChars="0"/>
      <w:jc w:val="both"/>
      <w:outlineLvl w:val="0"/>
    </w:pPr>
    <w:rPr>
      <w:b/>
      <w:kern w:val="44"/>
      <w:sz w:val="32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120" w:beforeLines="0" w:beforeAutospacing="0" w:after="120" w:afterLines="0" w:afterAutospacing="0" w:line="360" w:lineRule="auto"/>
      <w:ind w:firstLine="0" w:firstLineChars="0"/>
      <w:jc w:val="both"/>
      <w:outlineLvl w:val="1"/>
    </w:pPr>
    <w:rPr>
      <w:rFonts w:ascii="Times New Roman" w:hAnsi="Times New Roman" w:eastAsia="思源宋体 CN Light"/>
      <w:b/>
      <w:sz w:val="30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firstLine="0" w:firstLineChars="0"/>
      <w:outlineLvl w:val="2"/>
    </w:pPr>
    <w:rPr>
      <w:b/>
      <w:sz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firstLine="0" w:firstLineChars="0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0" w:firstLineChars="0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0" w:firstLineChars="0"/>
      <w:outlineLvl w:val="5"/>
    </w:pPr>
    <w:rPr>
      <w:rFonts w:ascii="Arial" w:hAnsi="Arial" w:eastAsia="黑体"/>
      <w:b/>
      <w:sz w:val="24"/>
    </w:rPr>
  </w:style>
  <w:style w:type="character" w:default="1" w:styleId="15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9">
    <w:name w:val="annotation text"/>
    <w:basedOn w:val="1"/>
    <w:qFormat/>
    <w:uiPriority w:val="0"/>
    <w:pPr>
      <w:jc w:val="left"/>
    </w:p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2">
    <w:name w:val="toc 1"/>
    <w:basedOn w:val="1"/>
    <w:next w:val="1"/>
    <w:qFormat/>
    <w:uiPriority w:val="0"/>
    <w:pPr>
      <w:spacing w:line="240" w:lineRule="auto"/>
      <w:ind w:firstLine="0" w:firstLineChars="0"/>
    </w:pPr>
  </w:style>
  <w:style w:type="paragraph" w:styleId="13">
    <w:name w:val="toc 2"/>
    <w:basedOn w:val="1"/>
    <w:next w:val="1"/>
    <w:qFormat/>
    <w:uiPriority w:val="0"/>
    <w:pPr>
      <w:spacing w:line="240" w:lineRule="auto"/>
      <w:ind w:left="0" w:leftChars="0"/>
    </w:pPr>
  </w:style>
  <w:style w:type="table" w:customStyle="1" w:styleId="1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7">
    <w:name w:val="图"/>
    <w:basedOn w:val="1"/>
    <w:qFormat/>
    <w:uiPriority w:val="0"/>
    <w:pPr>
      <w:spacing w:line="360" w:lineRule="auto"/>
      <w:ind w:firstLine="0" w:firstLineChars="0"/>
      <w:jc w:val="center"/>
      <w:textAlignment w:val="center"/>
    </w:pPr>
  </w:style>
  <w:style w:type="paragraph" w:customStyle="1" w:styleId="18">
    <w:name w:val="1"/>
    <w:basedOn w:val="1"/>
    <w:qFormat/>
    <w:uiPriority w:val="0"/>
    <w:pPr>
      <w:ind w:firstLine="0" w:firstLineChars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jpe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750</Words>
  <Characters>762</Characters>
  <TotalTime>6</TotalTime>
  <ScaleCrop>false</ScaleCrop>
  <LinksUpToDate>false</LinksUpToDate>
  <CharactersWithSpaces>770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2020-09-25T14:31:00Z</dcterms:created>
  <dc:creator>smsx</dc:creator>
  <cp:lastModifiedBy>旧丶</cp:lastModifiedBy>
  <dcterms:modified xsi:type="dcterms:W3CDTF">2023-06-09T07:23:39Z</dcterms:modified>
  <dc:title>目  录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wqlLaW5nc29mdCBQREYgdG8gV1BTIDY1</vt:lpwstr>
  </property>
  <property fmtid="{D5CDD505-2E9C-101B-9397-08002B2CF9AE}" pid="3" name="Created">
    <vt:filetime>2021-08-26T09:45:18Z</vt:filetime>
  </property>
  <property fmtid="{D5CDD505-2E9C-101B-9397-08002B2CF9AE}" pid="4" name="KSOProductBuildVer">
    <vt:lpwstr>2052-11.1.0.14309</vt:lpwstr>
  </property>
  <property fmtid="{D5CDD505-2E9C-101B-9397-08002B2CF9AE}" pid="5" name="ICV">
    <vt:lpwstr>ED3E458F782F42589F33C2D7D1F437D6_13</vt:lpwstr>
  </property>
</Properties>
</file>